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A019" w14:textId="00A73B19" w:rsidR="004F44EB" w:rsidRPr="001A7562" w:rsidRDefault="00DD4987" w:rsidP="001A7562">
      <w:pPr>
        <w:spacing w:after="200"/>
        <w:rPr>
          <w:rFonts w:eastAsia="Roboto" w:cs="Roboto"/>
          <w:b/>
          <w:color w:val="0065A5"/>
          <w:sz w:val="56"/>
          <w:szCs w:val="56"/>
        </w:rPr>
      </w:pPr>
      <w:r w:rsidRPr="00DD4987">
        <w:rPr>
          <w:rFonts w:eastAsia="Roboto" w:cs="Roboto"/>
          <w:b/>
          <w:color w:val="0065A5"/>
          <w:sz w:val="56"/>
          <w:szCs w:val="56"/>
        </w:rPr>
        <w:t>Scaling Educational Planning</w:t>
      </w:r>
    </w:p>
    <w:p w14:paraId="5120AA89" w14:textId="6ADF51D2" w:rsidR="004F44EB" w:rsidRPr="00DD4987" w:rsidRDefault="00DD4987" w:rsidP="001A7562">
      <w:pPr>
        <w:rPr>
          <w:rFonts w:eastAsia="Roboto" w:cs="Roboto"/>
          <w:b/>
          <w:color w:val="0065A5"/>
          <w:spacing w:val="-6"/>
          <w:sz w:val="30"/>
          <w:szCs w:val="30"/>
        </w:rPr>
      </w:pPr>
      <w:r w:rsidRPr="00DD4987">
        <w:rPr>
          <w:rFonts w:eastAsia="Roboto" w:cs="Roboto"/>
          <w:b/>
          <w:color w:val="0065A5"/>
          <w:spacing w:val="-6"/>
          <w:sz w:val="30"/>
          <w:szCs w:val="30"/>
        </w:rPr>
        <w:t>Activity 1: Taking Stock of the Current State of Educational Planning</w:t>
      </w:r>
    </w:p>
    <w:p w14:paraId="6D3B203C" w14:textId="71D85431" w:rsidR="004F44EB" w:rsidRPr="001A7562" w:rsidRDefault="00DD4987">
      <w:pPr>
        <w:pStyle w:val="Heading2"/>
        <w:rPr>
          <w:color w:val="0065A5"/>
          <w:sz w:val="26"/>
          <w:szCs w:val="26"/>
        </w:rPr>
      </w:pPr>
      <w:bookmarkStart w:id="0" w:name="_heading=h.iyx35pekj4tf" w:colFirst="0" w:colLast="0"/>
      <w:bookmarkEnd w:id="0"/>
      <w:r w:rsidRPr="00DD4987">
        <w:rPr>
          <w:color w:val="0065A5"/>
          <w:sz w:val="26"/>
          <w:szCs w:val="26"/>
        </w:rPr>
        <w:t>What do we know about how many students have plans?</w:t>
      </w:r>
    </w:p>
    <w:p w14:paraId="10508F2B" w14:textId="456C3FB9" w:rsidR="004F44EB" w:rsidRDefault="00DD4987" w:rsidP="00DD4987">
      <w:r w:rsidRPr="00DD4987">
        <w:t>What percentage of programs at our college have program maps?</w:t>
      </w:r>
      <w:r w:rsidR="00E95FAA">
        <w:t xml:space="preserve"> </w:t>
      </w:r>
    </w:p>
    <w:p w14:paraId="3EECAC98" w14:textId="77777777" w:rsidR="00DD4987" w:rsidRPr="00DD4987" w:rsidRDefault="00DD4987" w:rsidP="00DD4987">
      <w:pPr>
        <w:pStyle w:val="Bullets"/>
        <w:rPr>
          <w:spacing w:val="-8"/>
        </w:rPr>
      </w:pPr>
      <w:r w:rsidRPr="00DD4987">
        <w:rPr>
          <w:spacing w:val="-8"/>
        </w:rPr>
        <w:t>More than 80% of programs (including workshop and transfer programs) have created program maps.</w:t>
      </w:r>
    </w:p>
    <w:p w14:paraId="18A62574" w14:textId="7C595A07" w:rsidR="00DD4987" w:rsidRPr="00DD4987" w:rsidRDefault="00DD4987" w:rsidP="00DD4987">
      <w:pPr>
        <w:pStyle w:val="Bullets"/>
      </w:pPr>
      <w:r w:rsidRPr="00DD4987">
        <w:t>Less than 80% but more than 50% of programs have created program maps.</w:t>
      </w:r>
    </w:p>
    <w:p w14:paraId="38F78BA3" w14:textId="45EA4872" w:rsidR="00DD4987" w:rsidRPr="00DD4987" w:rsidRDefault="00DD4987" w:rsidP="00DD4987">
      <w:pPr>
        <w:pStyle w:val="Bullets"/>
      </w:pPr>
      <w:r w:rsidRPr="00DD4987">
        <w:t>Less than 50% but more than 25% of programs have created programs maps.</w:t>
      </w:r>
    </w:p>
    <w:p w14:paraId="7FA3A9C9" w14:textId="77777777" w:rsidR="00DD4987" w:rsidRPr="00DD4987" w:rsidRDefault="00DD4987" w:rsidP="00DD4987">
      <w:pPr>
        <w:pStyle w:val="Bullets"/>
        <w:rPr>
          <w:highlight w:val="white"/>
        </w:rPr>
      </w:pPr>
      <w:r w:rsidRPr="00DD4987">
        <w:t>Less than 25% of programs have created program maps.</w:t>
      </w:r>
      <w:bookmarkStart w:id="1" w:name="_heading=h.j8sgchg4bqrv" w:colFirst="0" w:colLast="0"/>
      <w:bookmarkEnd w:id="1"/>
    </w:p>
    <w:p w14:paraId="379CF7D5" w14:textId="77777777" w:rsidR="00DD4987" w:rsidRPr="00DD4987" w:rsidRDefault="00DD4987" w:rsidP="00DD4987">
      <w:r w:rsidRPr="00DD4987">
        <w:t>If your college has program maps, are they easily accessible on the college’s website? If so, how many clicks from the homepage did it take to find a program map?</w:t>
      </w:r>
    </w:p>
    <w:p w14:paraId="1BDC7EA6" w14:textId="6B276948" w:rsidR="00DD4987" w:rsidRPr="00DD4987" w:rsidRDefault="00DD4987" w:rsidP="00DD4987">
      <w:pPr>
        <w:pStyle w:val="Bullets"/>
      </w:pPr>
      <w:r w:rsidRPr="00DD4987">
        <w:t>1–2 click</w:t>
      </w:r>
    </w:p>
    <w:p w14:paraId="74F358BB" w14:textId="0B0C3B5D" w:rsidR="00DD4987" w:rsidRPr="00DD4987" w:rsidRDefault="00DD4987" w:rsidP="00DD4987">
      <w:pPr>
        <w:pStyle w:val="Bullets"/>
      </w:pPr>
      <w:r w:rsidRPr="00DD4987">
        <w:t>3–5 clicks</w:t>
      </w:r>
    </w:p>
    <w:p w14:paraId="369FE124" w14:textId="21DA3D9C" w:rsidR="00DD4987" w:rsidRPr="00DD4987" w:rsidRDefault="00DD4987" w:rsidP="00DD4987">
      <w:pPr>
        <w:pStyle w:val="Bullets"/>
      </w:pPr>
      <w:r w:rsidRPr="00DD4987">
        <w:t>More than 5 clicks</w:t>
      </w:r>
    </w:p>
    <w:p w14:paraId="2E8CE870" w14:textId="77777777" w:rsidR="00DD4987" w:rsidRPr="00DD4987" w:rsidRDefault="00DD4987" w:rsidP="00DD4987">
      <w:r w:rsidRPr="00DD4987">
        <w:t xml:space="preserve">What percent of our students have an initial individualized plan (e.g., 1–2 terms are included in the educational plan)? </w:t>
      </w:r>
    </w:p>
    <w:p w14:paraId="6EBDD9AA" w14:textId="0B902447" w:rsidR="00DD4987" w:rsidRPr="00DD4987" w:rsidRDefault="00DD4987" w:rsidP="00DD4987">
      <w:pPr>
        <w:pStyle w:val="Bullets"/>
      </w:pPr>
      <w:r w:rsidRPr="00DD4987">
        <w:t>80% or more</w:t>
      </w:r>
    </w:p>
    <w:p w14:paraId="04544BD1" w14:textId="001852F9" w:rsidR="00DD4987" w:rsidRPr="00DD4987" w:rsidRDefault="00DD4987" w:rsidP="00DD4987">
      <w:pPr>
        <w:pStyle w:val="Bullets"/>
      </w:pPr>
      <w:r w:rsidRPr="00DD4987">
        <w:t>50–80%</w:t>
      </w:r>
    </w:p>
    <w:p w14:paraId="30ED4A8C" w14:textId="20CBC057" w:rsidR="00DD4987" w:rsidRPr="00DD4987" w:rsidRDefault="00DD4987" w:rsidP="00DD4987">
      <w:pPr>
        <w:pStyle w:val="Bullets"/>
      </w:pPr>
      <w:r w:rsidRPr="00DD4987">
        <w:t>25–50%</w:t>
      </w:r>
    </w:p>
    <w:p w14:paraId="1A51AA7D" w14:textId="36B4EC50" w:rsidR="00DD4987" w:rsidRPr="00DD4987" w:rsidRDefault="00DD4987" w:rsidP="00DD4987">
      <w:pPr>
        <w:pStyle w:val="Bullets"/>
      </w:pPr>
      <w:r w:rsidRPr="00DD4987">
        <w:t>Less than 25%</w:t>
      </w:r>
    </w:p>
    <w:p w14:paraId="6B96BA3D" w14:textId="7585A02B" w:rsidR="00DD4987" w:rsidRPr="00DD4987" w:rsidRDefault="00DD4987" w:rsidP="00DD4987">
      <w:pPr>
        <w:pStyle w:val="Bullets"/>
      </w:pPr>
      <w:r w:rsidRPr="00DD4987">
        <w:t xml:space="preserve">Don’t </w:t>
      </w:r>
      <w:proofErr w:type="gramStart"/>
      <w:r w:rsidRPr="00DD4987">
        <w:t>know</w:t>
      </w:r>
      <w:proofErr w:type="gramEnd"/>
    </w:p>
    <w:p w14:paraId="1073940C" w14:textId="77777777" w:rsidR="00DD4987" w:rsidRPr="00DD4987" w:rsidRDefault="00DD4987" w:rsidP="00DD4987">
      <w:r w:rsidRPr="00DD4987">
        <w:t>What percent of our students have complete, full-program individualized plans?</w:t>
      </w:r>
    </w:p>
    <w:p w14:paraId="3D035AC4" w14:textId="25277B95" w:rsidR="00DD4987" w:rsidRPr="00DD4987" w:rsidRDefault="00DD4987" w:rsidP="00DD4987">
      <w:pPr>
        <w:pStyle w:val="Bullets"/>
      </w:pPr>
      <w:r w:rsidRPr="00DD4987">
        <w:t>80% or more</w:t>
      </w:r>
    </w:p>
    <w:p w14:paraId="44BDD2D7" w14:textId="440A73A3" w:rsidR="00DD4987" w:rsidRPr="00DD4987" w:rsidRDefault="00DD4987" w:rsidP="00DD4987">
      <w:pPr>
        <w:pStyle w:val="Bullets"/>
      </w:pPr>
      <w:r w:rsidRPr="00DD4987">
        <w:t>50–80%</w:t>
      </w:r>
    </w:p>
    <w:p w14:paraId="414E6071" w14:textId="6E2E188D" w:rsidR="00DD4987" w:rsidRPr="00DD4987" w:rsidRDefault="00DD4987" w:rsidP="00DD4987">
      <w:pPr>
        <w:pStyle w:val="Bullets"/>
      </w:pPr>
      <w:r w:rsidRPr="00DD4987">
        <w:t>25–50%</w:t>
      </w:r>
    </w:p>
    <w:p w14:paraId="76D69CD3" w14:textId="77E7CCA3" w:rsidR="00DD4987" w:rsidRPr="00DD4987" w:rsidRDefault="00DD4987" w:rsidP="00DD4987">
      <w:pPr>
        <w:pStyle w:val="Bullets"/>
      </w:pPr>
      <w:r w:rsidRPr="00DD4987">
        <w:t>Less than 25%</w:t>
      </w:r>
    </w:p>
    <w:p w14:paraId="224B3953" w14:textId="7ECF7303" w:rsidR="00DD4987" w:rsidRPr="00DD4987" w:rsidRDefault="00DD4987" w:rsidP="00DD4987">
      <w:pPr>
        <w:pStyle w:val="Bullets"/>
      </w:pPr>
      <w:r w:rsidRPr="00DD4987">
        <w:t xml:space="preserve">Don’t </w:t>
      </w:r>
      <w:proofErr w:type="gramStart"/>
      <w:r w:rsidRPr="00DD4987">
        <w:t>know</w:t>
      </w:r>
      <w:proofErr w:type="gramEnd"/>
    </w:p>
    <w:p w14:paraId="2D411748" w14:textId="77777777" w:rsidR="00DD4987" w:rsidRPr="00DD4987" w:rsidRDefault="00DD4987" w:rsidP="00DD4987">
      <w:r w:rsidRPr="00DD4987">
        <w:t>Which of our students make individualized educational plans?</w:t>
      </w:r>
    </w:p>
    <w:p w14:paraId="3526E452" w14:textId="0A0CBB02" w:rsidR="00DD4987" w:rsidRPr="00DD4987" w:rsidRDefault="00DD4987" w:rsidP="00DD4987">
      <w:pPr>
        <w:pStyle w:val="Bullets"/>
      </w:pPr>
      <w:r w:rsidRPr="00DD4987">
        <w:t>Planning is mandatory for all students (new and returning).</w:t>
      </w:r>
    </w:p>
    <w:p w14:paraId="3011FC5A" w14:textId="7BFBBD84" w:rsidR="00DD4987" w:rsidRPr="00DD4987" w:rsidRDefault="00DD4987" w:rsidP="00DD4987">
      <w:pPr>
        <w:pStyle w:val="Bullets"/>
      </w:pPr>
      <w:r w:rsidRPr="00DD4987">
        <w:t>Returning adult students are helped to make plans.</w:t>
      </w:r>
    </w:p>
    <w:p w14:paraId="3D0AC503" w14:textId="4003256E" w:rsidR="00DD4987" w:rsidRPr="00DD4987" w:rsidRDefault="00DD4987" w:rsidP="00DD4987">
      <w:pPr>
        <w:pStyle w:val="Bullets"/>
      </w:pPr>
      <w:r w:rsidRPr="00DD4987">
        <w:t>Dual enrollment students are helped to make plans.</w:t>
      </w:r>
    </w:p>
    <w:p w14:paraId="6134E665" w14:textId="40F8F73A" w:rsidR="00DD4987" w:rsidRPr="00DD4987" w:rsidRDefault="00DD4987" w:rsidP="00DD4987">
      <w:pPr>
        <w:pStyle w:val="Bullets"/>
      </w:pPr>
      <w:r w:rsidRPr="00DD4987">
        <w:t>Specific student groups make plans via specialized programs or in specific courses (List here: _____________).</w:t>
      </w:r>
    </w:p>
    <w:p w14:paraId="45779685" w14:textId="0D64984E" w:rsidR="00DD4987" w:rsidRPr="00DD4987" w:rsidRDefault="00DD4987" w:rsidP="00DD4987">
      <w:pPr>
        <w:pStyle w:val="Bullets"/>
      </w:pPr>
      <w:r w:rsidRPr="00DD4987">
        <w:t>Some students make plans, but planning is optional, so it depends on the student.</w:t>
      </w:r>
    </w:p>
    <w:p w14:paraId="1170E82A" w14:textId="77777777" w:rsidR="00DD4987" w:rsidRPr="00DD4987" w:rsidRDefault="00DD4987" w:rsidP="00DD4987">
      <w:r w:rsidRPr="00DD4987">
        <w:t xml:space="preserve">What systems/technology tools are used to create and store students’ plans? </w:t>
      </w:r>
    </w:p>
    <w:p w14:paraId="602776DD" w14:textId="77777777" w:rsidR="00DD4987" w:rsidRDefault="00DD4987" w:rsidP="00DD4987">
      <w:pPr>
        <w:rPr>
          <w:rFonts w:ascii="Calibri" w:hAnsi="Calibri"/>
          <w:sz w:val="24"/>
        </w:rPr>
      </w:pPr>
      <w:r w:rsidRPr="00DD4987">
        <w:t xml:space="preserve">Do those systems/technology tools allow users to track the number of students with plans and how many terms or semesters are included in a plan? </w:t>
      </w:r>
    </w:p>
    <w:p w14:paraId="2A1C3DB7" w14:textId="4F44FE1C" w:rsidR="00DD4987" w:rsidRDefault="00DD4987" w:rsidP="00DD4987">
      <w:pPr>
        <w:rPr>
          <w:szCs w:val="22"/>
        </w:rPr>
      </w:pPr>
      <w:r w:rsidRPr="00DD4987">
        <w:rPr>
          <w:szCs w:val="22"/>
        </w:rPr>
        <w:t xml:space="preserve">Who has access to plans right now? </w:t>
      </w:r>
    </w:p>
    <w:p w14:paraId="370E8C17" w14:textId="77777777" w:rsidR="00DD4987" w:rsidRPr="00A173EC" w:rsidRDefault="00DD4987" w:rsidP="00DD4987">
      <w:pPr>
        <w:pStyle w:val="Heading2"/>
        <w:rPr>
          <w:color w:val="0065A4"/>
          <w:sz w:val="30"/>
          <w:szCs w:val="30"/>
        </w:rPr>
      </w:pPr>
      <w:r w:rsidRPr="00A173EC">
        <w:rPr>
          <w:color w:val="0065A4"/>
          <w:sz w:val="30"/>
          <w:szCs w:val="30"/>
        </w:rPr>
        <w:lastRenderedPageBreak/>
        <w:t xml:space="preserve">Activity 2: Scaling Up Educational Planning   </w:t>
      </w:r>
    </w:p>
    <w:p w14:paraId="4421111E" w14:textId="77777777" w:rsidR="00DD4987" w:rsidRPr="00DD4987" w:rsidRDefault="00DD4987" w:rsidP="00DD4987">
      <w:r w:rsidRPr="00DD4987">
        <w:t xml:space="preserve">What steps can our institution take to scale up full-program educational planning for all students? In your small group, consider the following questions: </w:t>
      </w:r>
    </w:p>
    <w:p w14:paraId="095BE84B" w14:textId="77777777" w:rsidR="00DD4987" w:rsidRDefault="00DD4987" w:rsidP="00DD4987">
      <w:pPr>
        <w:pStyle w:val="NumberedList"/>
      </w:pPr>
      <w:r w:rsidRPr="00DD4987">
        <w:t xml:space="preserve">What needs to happen to scale full-program educational planning for all students? Who needs to be involved? </w:t>
      </w:r>
    </w:p>
    <w:p w14:paraId="3B86E92F" w14:textId="77777777" w:rsidR="00DD4987" w:rsidRDefault="00DD4987" w:rsidP="00DD4987">
      <w:pPr>
        <w:pStyle w:val="NumberedList"/>
      </w:pPr>
      <w:r w:rsidRPr="00DD4987">
        <w:t>Are plans regularly updated as needed? When does this happen, and who (e.g., advisors, faculty, success coaches) is responsible for monitoring students’ progress along their plans?</w:t>
      </w:r>
    </w:p>
    <w:p w14:paraId="089FE27C" w14:textId="77777777" w:rsidR="00DD4987" w:rsidRDefault="00DD4987" w:rsidP="00DD4987">
      <w:pPr>
        <w:pStyle w:val="NumberedList"/>
      </w:pPr>
      <w:r w:rsidRPr="00DD4987">
        <w:t>Who is supporting students with educational planning at each stage (Developing an initial plan? a full program plan? Updating the plan?)?</w:t>
      </w:r>
    </w:p>
    <w:p w14:paraId="79929B71" w14:textId="77777777" w:rsidR="00DD4987" w:rsidRDefault="00DD4987" w:rsidP="00DD4987">
      <w:pPr>
        <w:pStyle w:val="NumberedList"/>
      </w:pPr>
      <w:r w:rsidRPr="00DD4987">
        <w:t xml:space="preserve">What barriers or challenges might you encounter, and how can you </w:t>
      </w:r>
      <w:proofErr w:type="gramStart"/>
      <w:r w:rsidRPr="00DD4987">
        <w:t>plan ahead</w:t>
      </w:r>
      <w:proofErr w:type="gramEnd"/>
      <w:r w:rsidRPr="00DD4987">
        <w:t xml:space="preserve"> to address them?</w:t>
      </w:r>
    </w:p>
    <w:p w14:paraId="54F995EB" w14:textId="17D5A11D" w:rsidR="00DD4987" w:rsidRPr="00DD4987" w:rsidRDefault="00DD4987" w:rsidP="00DD4987">
      <w:pPr>
        <w:pStyle w:val="NumberedList"/>
      </w:pPr>
      <w:r w:rsidRPr="00DD4987">
        <w:t>What resources or support might we need to accomplish scaled educational planning?</w:t>
      </w:r>
    </w:p>
    <w:p w14:paraId="05F94326" w14:textId="77777777" w:rsidR="00DD4987" w:rsidRPr="00DD4987" w:rsidRDefault="00DD4987" w:rsidP="00DD4987">
      <w:pPr>
        <w:rPr>
          <w:szCs w:val="22"/>
        </w:rPr>
      </w:pPr>
    </w:p>
    <w:p w14:paraId="4691B610" w14:textId="77777777" w:rsidR="00DD4987" w:rsidRPr="00DD4987" w:rsidRDefault="00DD4987" w:rsidP="00DD4987">
      <w:pPr>
        <w:rPr>
          <w:szCs w:val="22"/>
        </w:rPr>
      </w:pPr>
    </w:p>
    <w:p w14:paraId="5F025290" w14:textId="77777777" w:rsidR="00DD4987" w:rsidRPr="00DD4987" w:rsidRDefault="00DD4987" w:rsidP="00DD4987">
      <w:pPr>
        <w:rPr>
          <w:szCs w:val="22"/>
        </w:rPr>
      </w:pPr>
    </w:p>
    <w:p w14:paraId="000E3DA9" w14:textId="08D0C4CF" w:rsidR="004F44EB" w:rsidRPr="00DD4987" w:rsidRDefault="00DD4987" w:rsidP="00DD4987">
      <w:pPr>
        <w:rPr>
          <w:szCs w:val="22"/>
        </w:rPr>
      </w:pPr>
      <w:r w:rsidRPr="00DD4987">
        <w:rPr>
          <w:noProof/>
          <w:szCs w:val="22"/>
        </w:rPr>
        <w:drawing>
          <wp:anchor distT="0" distB="0" distL="114300" distR="114300" simplePos="0" relativeHeight="251661312" behindDoc="0" locked="0" layoutInCell="1" allowOverlap="1" wp14:anchorId="39060CFB" wp14:editId="3C550626">
            <wp:simplePos x="0" y="0"/>
            <wp:positionH relativeFrom="column">
              <wp:posOffset>973455</wp:posOffset>
            </wp:positionH>
            <wp:positionV relativeFrom="paragraph">
              <wp:posOffset>4911090</wp:posOffset>
            </wp:positionV>
            <wp:extent cx="2305685" cy="542290"/>
            <wp:effectExtent l="0" t="0" r="0" b="0"/>
            <wp:wrapSquare wrapText="bothSides"/>
            <wp:docPr id="127351872" name="Picture 1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51872" name="Picture 1" descr="A black background with blu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4987">
        <w:rPr>
          <w:noProof/>
          <w:color w:val="0065A5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3AD08" wp14:editId="4D93EF83">
                <wp:simplePos x="0" y="0"/>
                <wp:positionH relativeFrom="column">
                  <wp:posOffset>3885898</wp:posOffset>
                </wp:positionH>
                <wp:positionV relativeFrom="paragraph">
                  <wp:posOffset>5034802</wp:posOffset>
                </wp:positionV>
                <wp:extent cx="1828800" cy="419100"/>
                <wp:effectExtent l="0" t="0" r="0" b="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solidFill>
                          <a:srgbClr val="0065A5"/>
                        </a:solidFill>
                        <a:ln w="9525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C57094B" w14:textId="77777777" w:rsidR="001A7562" w:rsidRPr="00D7399E" w:rsidRDefault="001A7562" w:rsidP="001A7562">
                            <w:pPr>
                              <w:jc w:val="center"/>
                              <w:textDirection w:val="btLr"/>
                              <w:rPr>
                                <w:color w:val="FFFFFF" w:themeColor="background1"/>
                              </w:rPr>
                            </w:pPr>
                            <w:r w:rsidRPr="00D7399E">
                              <w:rPr>
                                <w:rFonts w:eastAsia="Roboto" w:cs="Roboto"/>
                                <w:b/>
                                <w:color w:val="FFFFFF" w:themeColor="background1"/>
                              </w:rPr>
                              <w:t>Place your logo here!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B3AD08" id="Rectangle 4" o:spid="_x0000_s1026" style="position:absolute;margin-left:306pt;margin-top:396.45pt;width:2in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" fillcolor="#0065a5" strok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C57094B" w14:textId="77777777" w:rsidR="001A7562" w:rsidRPr="00D7399E" w:rsidRDefault="001A7562" w:rsidP="001A7562">
                      <w:pPr>
                        <w:jc w:val="center"/>
                        <w:textDirection w:val="btLr"/>
                        <w:rPr>
                          <w:color w:val="FFFFFF" w:themeColor="background1"/>
                        </w:rPr>
                      </w:pPr>
                      <w:r w:rsidRPr="00D7399E">
                        <w:rPr>
                          <w:rFonts w:eastAsia="Roboto" w:cs="Roboto"/>
                          <w:b/>
                          <w:color w:val="FFFFFF" w:themeColor="background1"/>
                        </w:rPr>
                        <w:t>Place your logo here!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hyperlink r:id="rId9"/>
    </w:p>
    <w:sectPr w:rsidR="004F44EB" w:rsidRPr="00DD4987">
      <w:headerReference w:type="default" r:id="rId10"/>
      <w:footerReference w:type="default" r:id="rId11"/>
      <w:headerReference w:type="first" r:id="rId12"/>
      <w:pgSz w:w="12240" w:h="15840"/>
      <w:pgMar w:top="1008" w:right="1008" w:bottom="1008" w:left="1008" w:header="43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17449" w14:textId="77777777" w:rsidR="000D4F16" w:rsidRDefault="000D4F16">
      <w:r>
        <w:separator/>
      </w:r>
    </w:p>
  </w:endnote>
  <w:endnote w:type="continuationSeparator" w:id="0">
    <w:p w14:paraId="6603D3F0" w14:textId="77777777" w:rsidR="000D4F16" w:rsidRDefault="000D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52906" w14:textId="77777777" w:rsidR="004F44EB" w:rsidRDefault="004F44EB">
    <w:pPr>
      <w:jc w:val="right"/>
      <w:rPr>
        <w:rFonts w:eastAsia="Roboto" w:cs="Roboto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D360F" w14:textId="77777777" w:rsidR="000D4F16" w:rsidRDefault="000D4F16">
      <w:r>
        <w:separator/>
      </w:r>
    </w:p>
  </w:footnote>
  <w:footnote w:type="continuationSeparator" w:id="0">
    <w:p w14:paraId="5FB0AB0E" w14:textId="77777777" w:rsidR="000D4F16" w:rsidRDefault="000D4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660BA" w14:textId="12DC3FED" w:rsidR="004F44EB" w:rsidRDefault="004F44EB">
    <w:pPr>
      <w:spacing w:after="160" w:line="259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38EB" w14:textId="29863B89" w:rsidR="004F44EB" w:rsidRDefault="001A7562">
    <w:pPr>
      <w:spacing w:after="80"/>
      <w:rPr>
        <w:rFonts w:eastAsia="Roboto" w:cs="Roboto"/>
      </w:rPr>
    </w:pPr>
    <w:r>
      <w:rPr>
        <w:rFonts w:eastAsia="Roboto" w:cs="Roboto"/>
        <w:b/>
        <w:noProof/>
        <w:color w:val="196872"/>
        <w:sz w:val="32"/>
        <w:szCs w:val="32"/>
      </w:rPr>
      <w:drawing>
        <wp:inline distT="0" distB="0" distL="0" distR="0" wp14:anchorId="1DA6C79F" wp14:editId="2244D1DD">
          <wp:extent cx="1901952" cy="146304"/>
          <wp:effectExtent l="0" t="0" r="0" b="0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1952" cy="14630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eastAsia="Roboto" w:cs="Roboto"/>
        <w:noProof/>
      </w:rPr>
      <w:drawing>
        <wp:anchor distT="0" distB="0" distL="114300" distR="114300" simplePos="0" relativeHeight="251659264" behindDoc="1" locked="0" layoutInCell="1" allowOverlap="1" wp14:anchorId="5B1E243F" wp14:editId="2E39E349">
          <wp:simplePos x="0" y="0"/>
          <wp:positionH relativeFrom="margin">
            <wp:posOffset>-622300</wp:posOffset>
          </wp:positionH>
          <wp:positionV relativeFrom="paragraph">
            <wp:posOffset>-273050</wp:posOffset>
          </wp:positionV>
          <wp:extent cx="7772400" cy="10058400"/>
          <wp:effectExtent l="0" t="0" r="0" b="0"/>
          <wp:wrapNone/>
          <wp:docPr id="2" name="Picture 2" descr="A black and white screen with a green tri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and white screen with a green triangl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054D"/>
    <w:multiLevelType w:val="multilevel"/>
    <w:tmpl w:val="137CE1D6"/>
    <w:lvl w:ilvl="0">
      <w:start w:val="1"/>
      <w:numFmt w:val="decimal"/>
      <w:pStyle w:val="NumberedList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32371440"/>
    <w:multiLevelType w:val="multilevel"/>
    <w:tmpl w:val="04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E9E6803"/>
    <w:multiLevelType w:val="multilevel"/>
    <w:tmpl w:val="FCE22740"/>
    <w:styleLink w:val="CurrentList1"/>
    <w:lvl w:ilvl="0">
      <w:start w:val="1"/>
      <w:numFmt w:val="bullet"/>
      <w:lvlText w:val="●"/>
      <w:lvlJc w:val="left"/>
      <w:pPr>
        <w:ind w:left="720" w:hanging="360"/>
      </w:pPr>
      <w:rPr>
        <w:color w:val="0065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9A92808"/>
    <w:multiLevelType w:val="multilevel"/>
    <w:tmpl w:val="ECF40CE4"/>
    <w:lvl w:ilvl="0">
      <w:start w:val="1"/>
      <w:numFmt w:val="upperLetter"/>
      <w:lvlText w:val="%1."/>
      <w:lvlJc w:val="left"/>
      <w:pPr>
        <w:ind w:left="1080" w:hanging="360"/>
      </w:pPr>
      <w:rPr>
        <w:rFonts w:ascii="Arial" w:eastAsia="Arial" w:hAnsi="Arial" w:cs="Arial"/>
        <w:b/>
        <w:color w:val="56B17E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i w:val="0"/>
        <w:color w:val="56B17E"/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65606AB8"/>
    <w:multiLevelType w:val="multilevel"/>
    <w:tmpl w:val="AA1EC420"/>
    <w:lvl w:ilvl="0">
      <w:start w:val="1"/>
      <w:numFmt w:val="upperLetter"/>
      <w:lvlText w:val="%1."/>
      <w:lvlJc w:val="left"/>
      <w:pPr>
        <w:ind w:left="1080" w:hanging="360"/>
      </w:pPr>
      <w:rPr>
        <w:rFonts w:ascii="Arial" w:eastAsia="Arial" w:hAnsi="Arial" w:cs="Arial"/>
        <w:b/>
        <w:color w:val="56B17E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i w:val="0"/>
        <w:color w:val="56B17E"/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 w15:restartNumberingAfterBreak="0">
    <w:nsid w:val="79B743C5"/>
    <w:multiLevelType w:val="multilevel"/>
    <w:tmpl w:val="FCE22740"/>
    <w:lvl w:ilvl="0">
      <w:start w:val="1"/>
      <w:numFmt w:val="bullet"/>
      <w:pStyle w:val="Bullets"/>
      <w:lvlText w:val="●"/>
      <w:lvlJc w:val="left"/>
      <w:pPr>
        <w:ind w:left="720" w:hanging="360"/>
      </w:pPr>
      <w:rPr>
        <w:color w:val="0065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92675044">
    <w:abstractNumId w:val="5"/>
  </w:num>
  <w:num w:numId="2" w16cid:durableId="889463560">
    <w:abstractNumId w:val="4"/>
  </w:num>
  <w:num w:numId="3" w16cid:durableId="237904308">
    <w:abstractNumId w:val="3"/>
  </w:num>
  <w:num w:numId="4" w16cid:durableId="2093509356">
    <w:abstractNumId w:val="2"/>
  </w:num>
  <w:num w:numId="5" w16cid:durableId="1167209688">
    <w:abstractNumId w:val="0"/>
  </w:num>
  <w:num w:numId="6" w16cid:durableId="1683026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EB"/>
    <w:rsid w:val="000D4F16"/>
    <w:rsid w:val="001A7562"/>
    <w:rsid w:val="002B249E"/>
    <w:rsid w:val="004324A4"/>
    <w:rsid w:val="004F44EB"/>
    <w:rsid w:val="00520FFE"/>
    <w:rsid w:val="005321CE"/>
    <w:rsid w:val="0055484E"/>
    <w:rsid w:val="00675766"/>
    <w:rsid w:val="006930D0"/>
    <w:rsid w:val="007A4EDA"/>
    <w:rsid w:val="00A02C12"/>
    <w:rsid w:val="00A173EC"/>
    <w:rsid w:val="00AE0FC1"/>
    <w:rsid w:val="00B7397A"/>
    <w:rsid w:val="00CA5DEC"/>
    <w:rsid w:val="00CC35D0"/>
    <w:rsid w:val="00DB35BD"/>
    <w:rsid w:val="00DD4987"/>
    <w:rsid w:val="00E95FAA"/>
    <w:rsid w:val="00EE71F7"/>
    <w:rsid w:val="00EE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48047F"/>
  <w15:docId w15:val="{16307AED-501B-4AE6-A467-B0B0EF00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987"/>
    <w:pPr>
      <w:spacing w:before="120" w:after="40" w:line="276" w:lineRule="auto"/>
    </w:pPr>
    <w:rPr>
      <w:rFonts w:ascii="Roboto" w:hAnsi="Roboto"/>
      <w:sz w:val="22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00" w:after="100" w:line="259" w:lineRule="auto"/>
      <w:outlineLvl w:val="1"/>
    </w:pPr>
    <w:rPr>
      <w:rFonts w:eastAsia="Roboto" w:cs="Roboto"/>
      <w:b/>
      <w:color w:val="196872"/>
    </w:rPr>
  </w:style>
  <w:style w:type="paragraph" w:styleId="Heading3">
    <w:name w:val="heading 3"/>
    <w:basedOn w:val="Normal"/>
    <w:next w:val="Normal"/>
    <w:pPr>
      <w:keepNext/>
      <w:keepLines/>
      <w:spacing w:before="300" w:after="100" w:line="259" w:lineRule="auto"/>
      <w:outlineLvl w:val="2"/>
    </w:pPr>
    <w:rPr>
      <w:rFonts w:eastAsia="Roboto" w:cs="Roboto"/>
      <w:b/>
      <w:szCs w:val="22"/>
    </w:rPr>
  </w:style>
  <w:style w:type="paragraph" w:styleId="Heading4">
    <w:name w:val="heading 4"/>
    <w:basedOn w:val="Normal"/>
    <w:next w:val="Normal"/>
    <w:pPr>
      <w:keepNext/>
      <w:keepLines/>
      <w:spacing w:before="500" w:line="259" w:lineRule="auto"/>
      <w:outlineLvl w:val="3"/>
    </w:pPr>
    <w:rPr>
      <w:rFonts w:eastAsia="Roboto" w:cs="Roboto"/>
      <w:b/>
      <w:szCs w:val="22"/>
    </w:rPr>
  </w:style>
  <w:style w:type="paragraph" w:styleId="Heading5">
    <w:name w:val="heading 5"/>
    <w:basedOn w:val="Normal"/>
    <w:next w:val="Normal"/>
    <w:pPr>
      <w:keepNext/>
      <w:keepLines/>
      <w:spacing w:line="259" w:lineRule="auto"/>
      <w:outlineLvl w:val="4"/>
    </w:pPr>
    <w:rPr>
      <w:rFonts w:eastAsia="Roboto" w:cs="Roboto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F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6F19E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5Dark-Accent5">
    <w:name w:val="Grid Table 5 Dark Accent 5"/>
    <w:basedOn w:val="TableNormal"/>
    <w:uiPriority w:val="50"/>
    <w:rsid w:val="006F19E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6F19E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F19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19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19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9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9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9E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9E9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268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6FA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6FA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225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45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67C"/>
  </w:style>
  <w:style w:type="paragraph" w:styleId="Footer">
    <w:name w:val="footer"/>
    <w:basedOn w:val="Normal"/>
    <w:link w:val="FooterChar"/>
    <w:uiPriority w:val="99"/>
    <w:unhideWhenUsed/>
    <w:rsid w:val="001456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67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paragraph" w:styleId="Revision">
    <w:name w:val="Revision"/>
    <w:hidden/>
    <w:uiPriority w:val="99"/>
    <w:semiHidden/>
    <w:rsid w:val="00AE0FC1"/>
  </w:style>
  <w:style w:type="paragraph" w:customStyle="1" w:styleId="Bullets">
    <w:name w:val="Bullets"/>
    <w:qFormat/>
    <w:rsid w:val="00DD4987"/>
    <w:pPr>
      <w:numPr>
        <w:numId w:val="1"/>
      </w:numPr>
      <w:spacing w:line="276" w:lineRule="auto"/>
    </w:pPr>
    <w:rPr>
      <w:rFonts w:ascii="Roboto" w:eastAsia="Roboto" w:hAnsi="Roboto" w:cs="Roboto"/>
      <w:sz w:val="22"/>
      <w:szCs w:val="22"/>
    </w:rPr>
  </w:style>
  <w:style w:type="paragraph" w:customStyle="1" w:styleId="NumberedList">
    <w:name w:val="Numbered List"/>
    <w:qFormat/>
    <w:rsid w:val="00DD4987"/>
    <w:pPr>
      <w:numPr>
        <w:numId w:val="5"/>
      </w:numPr>
      <w:spacing w:after="80" w:line="276" w:lineRule="auto"/>
    </w:pPr>
    <w:rPr>
      <w:rFonts w:ascii="Roboto" w:eastAsia="Roboto" w:hAnsi="Roboto" w:cs="Roboto"/>
      <w:sz w:val="22"/>
      <w:szCs w:val="22"/>
    </w:rPr>
  </w:style>
  <w:style w:type="numbering" w:customStyle="1" w:styleId="CurrentList1">
    <w:name w:val="Current List1"/>
    <w:uiPriority w:val="99"/>
    <w:rsid w:val="00DD4987"/>
    <w:pPr>
      <w:numPr>
        <w:numId w:val="4"/>
      </w:numPr>
    </w:pPr>
  </w:style>
  <w:style w:type="numbering" w:customStyle="1" w:styleId="CurrentList2">
    <w:name w:val="Current List2"/>
    <w:uiPriority w:val="99"/>
    <w:rsid w:val="00DD4987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nsidehighered.com/blogs/higher-ed-gamma/innovating-scale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6ak//0sdE3IM637YbSBLmwtvFg==">CgMxLjAyDmguaXl4MzVwZWtqNHRmMg5oLmo4c2djaGc0YnFydjIOaC40ZzRxZW9tNzF0dXAyDWguc3FuaXloMXMwdWE4AHIhMTBnNUJsZEFCaGFKZmNXYURReXVxMnN6Y3AtVlQyMG1s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Fink</dc:creator>
  <cp:lastModifiedBy>Stacie Long</cp:lastModifiedBy>
  <cp:revision>3</cp:revision>
  <dcterms:created xsi:type="dcterms:W3CDTF">2024-03-20T20:49:00Z</dcterms:created>
  <dcterms:modified xsi:type="dcterms:W3CDTF">2024-03-25T14:48:00Z</dcterms:modified>
</cp:coreProperties>
</file>