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EA019" w14:textId="60EE73D3" w:rsidR="004F44EB" w:rsidRPr="001A7562" w:rsidRDefault="006930D0" w:rsidP="001A7562">
      <w:pPr>
        <w:spacing w:after="200"/>
        <w:rPr>
          <w:rFonts w:ascii="Roboto" w:eastAsia="Roboto" w:hAnsi="Roboto" w:cs="Roboto"/>
          <w:b/>
          <w:color w:val="0065A5"/>
          <w:sz w:val="56"/>
          <w:szCs w:val="56"/>
        </w:rPr>
      </w:pPr>
      <w:r w:rsidRPr="006930D0">
        <w:rPr>
          <w:rFonts w:ascii="Roboto" w:eastAsia="Roboto" w:hAnsi="Roboto" w:cs="Roboto"/>
          <w:b/>
          <w:color w:val="0065A5"/>
          <w:sz w:val="56"/>
          <w:szCs w:val="56"/>
        </w:rPr>
        <w:t>Preparing for Takeoff</w:t>
      </w:r>
    </w:p>
    <w:p w14:paraId="5120AA89" w14:textId="76DABAF5" w:rsidR="004F44EB" w:rsidRPr="001A7562" w:rsidRDefault="006930D0" w:rsidP="001A7562">
      <w:pPr>
        <w:rPr>
          <w:rFonts w:ascii="Roboto" w:eastAsia="Roboto" w:hAnsi="Roboto" w:cs="Roboto"/>
          <w:b/>
          <w:color w:val="0065A5"/>
          <w:sz w:val="30"/>
          <w:szCs w:val="30"/>
        </w:rPr>
      </w:pPr>
      <w:r w:rsidRPr="006930D0">
        <w:rPr>
          <w:rFonts w:ascii="Roboto" w:eastAsia="Roboto" w:hAnsi="Roboto" w:cs="Roboto"/>
          <w:b/>
          <w:color w:val="0065A5"/>
          <w:sz w:val="30"/>
          <w:szCs w:val="30"/>
        </w:rPr>
        <w:t>Plan: From Setting Goals to Making them Reality</w:t>
      </w:r>
    </w:p>
    <w:p w14:paraId="6D3B203C" w14:textId="006B05EF" w:rsidR="004F44EB" w:rsidRPr="001A7562" w:rsidRDefault="00E95FAA">
      <w:pPr>
        <w:pStyle w:val="Heading2"/>
        <w:rPr>
          <w:color w:val="0065A5"/>
          <w:sz w:val="26"/>
          <w:szCs w:val="26"/>
        </w:rPr>
      </w:pPr>
      <w:bookmarkStart w:id="0" w:name="_heading=h.iyx35pekj4tf" w:colFirst="0" w:colLast="0"/>
      <w:bookmarkEnd w:id="0"/>
      <w:r w:rsidRPr="001A7562">
        <w:rPr>
          <w:color w:val="0065A5"/>
          <w:sz w:val="26"/>
          <w:szCs w:val="26"/>
        </w:rPr>
        <w:t>Workshop overview</w:t>
      </w:r>
    </w:p>
    <w:p w14:paraId="10508F2B" w14:textId="74F044C9" w:rsidR="004F44EB" w:rsidRDefault="006930D0">
      <w:pPr>
        <w:spacing w:line="276" w:lineRule="auto"/>
        <w:rPr>
          <w:rFonts w:ascii="Roboto" w:eastAsia="Roboto" w:hAnsi="Roboto" w:cs="Roboto"/>
          <w:sz w:val="22"/>
          <w:szCs w:val="22"/>
        </w:rPr>
      </w:pPr>
      <w:r w:rsidRPr="006930D0">
        <w:rPr>
          <w:rFonts w:ascii="Roboto" w:eastAsia="Roboto" w:hAnsi="Roboto" w:cs="Roboto"/>
          <w:sz w:val="22"/>
          <w:szCs w:val="22"/>
        </w:rPr>
        <w:t>Educational planning helps students see a path toward their goals and provides students a critical sense of progress and motivation to complete courses and work towards a certificate or degree. This workshop explores why Plan, one component of the Ask-Connect-Inspire-Plan framework, plays a crucial role in program onboarding for new students. You will learn about</w:t>
      </w:r>
      <w:r w:rsidR="00E95FAA">
        <w:rPr>
          <w:rFonts w:ascii="Roboto" w:eastAsia="Roboto" w:hAnsi="Roboto" w:cs="Roboto"/>
          <w:sz w:val="22"/>
          <w:szCs w:val="22"/>
        </w:rPr>
        <w:t xml:space="preserve">: </w:t>
      </w:r>
    </w:p>
    <w:p w14:paraId="7D91115A" w14:textId="69DF43DE" w:rsidR="004F44EB" w:rsidRDefault="006930D0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  <w:highlight w:val="white"/>
        </w:rPr>
      </w:pPr>
      <w:r w:rsidRPr="006930D0">
        <w:rPr>
          <w:rFonts w:ascii="Roboto" w:eastAsia="Roboto" w:hAnsi="Roboto" w:cs="Roboto"/>
          <w:sz w:val="22"/>
          <w:szCs w:val="22"/>
        </w:rPr>
        <w:t>How to help students plan by</w:t>
      </w:r>
      <w:r w:rsidR="00E95FAA">
        <w:rPr>
          <w:rFonts w:ascii="Roboto" w:eastAsia="Roboto" w:hAnsi="Roboto" w:cs="Roboto"/>
          <w:sz w:val="22"/>
          <w:szCs w:val="22"/>
          <w:highlight w:val="white"/>
        </w:rPr>
        <w:t>:</w:t>
      </w:r>
    </w:p>
    <w:p w14:paraId="462ABE6E" w14:textId="77777777" w:rsidR="006930D0" w:rsidRPr="006930D0" w:rsidRDefault="006930D0" w:rsidP="006930D0">
      <w:pPr>
        <w:numPr>
          <w:ilvl w:val="1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 w:rsidRPr="006930D0">
        <w:rPr>
          <w:rFonts w:ascii="Roboto" w:eastAsia="Roboto" w:hAnsi="Roboto" w:cs="Roboto"/>
          <w:sz w:val="22"/>
          <w:szCs w:val="22"/>
        </w:rPr>
        <w:t xml:space="preserve">Creating accurate, updatable, long-term academic plans. </w:t>
      </w:r>
    </w:p>
    <w:p w14:paraId="70D86E28" w14:textId="4BFFDC6D" w:rsidR="006930D0" w:rsidRPr="006930D0" w:rsidRDefault="006930D0" w:rsidP="006930D0">
      <w:pPr>
        <w:numPr>
          <w:ilvl w:val="1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 w:rsidRPr="006930D0">
        <w:rPr>
          <w:rFonts w:ascii="Roboto" w:eastAsia="Roboto" w:hAnsi="Roboto" w:cs="Roboto"/>
          <w:sz w:val="22"/>
          <w:szCs w:val="22"/>
        </w:rPr>
        <w:t xml:space="preserve">Talking with students about how to achieve their goals early and often. </w:t>
      </w:r>
    </w:p>
    <w:p w14:paraId="049D09D8" w14:textId="011AF12E" w:rsidR="004F44EB" w:rsidRDefault="006930D0" w:rsidP="006930D0">
      <w:pPr>
        <w:numPr>
          <w:ilvl w:val="1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  <w:highlight w:val="white"/>
        </w:rPr>
      </w:pPr>
      <w:r w:rsidRPr="006930D0">
        <w:rPr>
          <w:rFonts w:ascii="Roboto" w:eastAsia="Roboto" w:hAnsi="Roboto" w:cs="Roboto"/>
          <w:sz w:val="22"/>
          <w:szCs w:val="22"/>
        </w:rPr>
        <w:t>Investing in structures and software that give advisors the time and resources to help every student create—and update—an educational plan</w:t>
      </w:r>
      <w:r w:rsidR="00E95FAA">
        <w:rPr>
          <w:rFonts w:ascii="Roboto" w:eastAsia="Roboto" w:hAnsi="Roboto" w:cs="Roboto"/>
          <w:sz w:val="22"/>
          <w:szCs w:val="22"/>
          <w:highlight w:val="white"/>
        </w:rPr>
        <w:t>.</w:t>
      </w:r>
    </w:p>
    <w:p w14:paraId="21D88A1D" w14:textId="77777777" w:rsidR="006930D0" w:rsidRPr="006930D0" w:rsidRDefault="006930D0" w:rsidP="006930D0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 w:rsidRPr="006930D0">
        <w:rPr>
          <w:rFonts w:ascii="Roboto" w:eastAsia="Roboto" w:hAnsi="Roboto" w:cs="Roboto"/>
          <w:sz w:val="22"/>
          <w:szCs w:val="22"/>
        </w:rPr>
        <w:t>Why Plan is a crucial part of program onboarding</w:t>
      </w:r>
    </w:p>
    <w:p w14:paraId="0B3737E8" w14:textId="30581A26" w:rsidR="006930D0" w:rsidRPr="006930D0" w:rsidRDefault="006930D0" w:rsidP="006930D0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</w:rPr>
      </w:pPr>
      <w:r w:rsidRPr="006930D0">
        <w:rPr>
          <w:rFonts w:ascii="Roboto" w:eastAsia="Roboto" w:hAnsi="Roboto" w:cs="Roboto"/>
          <w:sz w:val="22"/>
          <w:szCs w:val="22"/>
        </w:rPr>
        <w:t>Why Plan is an important strategy for supporting retention and equity on your campus</w:t>
      </w:r>
    </w:p>
    <w:p w14:paraId="17441374" w14:textId="13CF0390" w:rsidR="004F44EB" w:rsidRDefault="006930D0" w:rsidP="006930D0">
      <w:pPr>
        <w:numPr>
          <w:ilvl w:val="0"/>
          <w:numId w:val="1"/>
        </w:numPr>
        <w:spacing w:line="276" w:lineRule="auto"/>
        <w:rPr>
          <w:rFonts w:ascii="Roboto" w:eastAsia="Roboto" w:hAnsi="Roboto" w:cs="Roboto"/>
          <w:sz w:val="22"/>
          <w:szCs w:val="22"/>
          <w:highlight w:val="white"/>
        </w:rPr>
      </w:pPr>
      <w:r w:rsidRPr="006930D0">
        <w:rPr>
          <w:rFonts w:ascii="Roboto" w:eastAsia="Roboto" w:hAnsi="Roboto" w:cs="Roboto"/>
          <w:sz w:val="22"/>
          <w:szCs w:val="22"/>
        </w:rPr>
        <w:t>Activities to aid the implementation of Plan on your campu</w:t>
      </w:r>
      <w:r w:rsidR="00E95FAA">
        <w:rPr>
          <w:rFonts w:ascii="Roboto" w:eastAsia="Roboto" w:hAnsi="Roboto" w:cs="Roboto"/>
          <w:sz w:val="22"/>
          <w:szCs w:val="22"/>
          <w:highlight w:val="white"/>
        </w:rPr>
        <w:t>s</w:t>
      </w:r>
    </w:p>
    <w:p w14:paraId="29AB1A4A" w14:textId="79C6EC32" w:rsidR="004F44EB" w:rsidRPr="001A7562" w:rsidRDefault="00CC35D0">
      <w:pPr>
        <w:pStyle w:val="Heading2"/>
        <w:rPr>
          <w:color w:val="0065A5"/>
          <w:sz w:val="26"/>
          <w:szCs w:val="26"/>
        </w:rPr>
      </w:pPr>
      <w:bookmarkStart w:id="1" w:name="_heading=h.j8sgchg4bqrv" w:colFirst="0" w:colLast="0"/>
      <w:bookmarkEnd w:id="1"/>
      <w:r w:rsidRPr="00CC35D0">
        <w:rPr>
          <w:color w:val="0065A5"/>
          <w:sz w:val="26"/>
          <w:szCs w:val="26"/>
        </w:rPr>
        <w:t>How this connects to our college’s student equity and success efforts</w:t>
      </w:r>
    </w:p>
    <w:p w14:paraId="241C57DC" w14:textId="04A863DC" w:rsidR="004F44EB" w:rsidRDefault="00E95FAA">
      <w:pPr>
        <w:rPr>
          <w:rFonts w:ascii="Roboto" w:eastAsia="Roboto" w:hAnsi="Roboto" w:cs="Roboto"/>
          <w:sz w:val="22"/>
          <w:szCs w:val="22"/>
        </w:rPr>
      </w:pPr>
      <w:r w:rsidRPr="00CC35D0">
        <w:rPr>
          <w:rFonts w:ascii="Roboto" w:eastAsia="Roboto" w:hAnsi="Roboto" w:cs="Roboto"/>
          <w:sz w:val="22"/>
          <w:szCs w:val="22"/>
          <w:highlight w:val="cyan"/>
        </w:rPr>
        <w:t>[</w:t>
      </w:r>
      <w:r w:rsidRPr="00CC35D0">
        <w:rPr>
          <w:rFonts w:ascii="Roboto" w:eastAsia="Roboto" w:hAnsi="Roboto" w:cs="Roboto"/>
          <w:b/>
          <w:sz w:val="22"/>
          <w:szCs w:val="22"/>
          <w:highlight w:val="cyan"/>
        </w:rPr>
        <w:t>Note to facilitators</w:t>
      </w:r>
      <w:r w:rsidRPr="00CC35D0">
        <w:rPr>
          <w:rFonts w:ascii="Roboto" w:eastAsia="Roboto" w:hAnsi="Roboto" w:cs="Roboto"/>
          <w:sz w:val="22"/>
          <w:szCs w:val="22"/>
          <w:highlight w:val="cyan"/>
        </w:rPr>
        <w:t xml:space="preserve">: </w:t>
      </w:r>
      <w:r w:rsidR="00CC35D0" w:rsidRPr="00CC35D0">
        <w:rPr>
          <w:rFonts w:ascii="Roboto" w:eastAsia="Roboto" w:hAnsi="Roboto" w:cs="Roboto"/>
          <w:sz w:val="22"/>
          <w:szCs w:val="22"/>
          <w:highlight w:val="cyan"/>
        </w:rPr>
        <w:t>Insert 1–2 sentences about how this workshop supports your college’s existing student equity and success efforts, which may include your college’s five-year plan, strategic plan, Title III work, student equity and success plan, and/or existing initiatives or special projects, etc.</w:t>
      </w:r>
      <w:r w:rsidRPr="00CC35D0">
        <w:rPr>
          <w:rFonts w:ascii="Roboto" w:eastAsia="Roboto" w:hAnsi="Roboto" w:cs="Roboto"/>
          <w:sz w:val="22"/>
          <w:szCs w:val="22"/>
          <w:highlight w:val="cyan"/>
        </w:rPr>
        <w:t>]</w:t>
      </w:r>
    </w:p>
    <w:p w14:paraId="6E6357A1" w14:textId="77777777" w:rsidR="004F44EB" w:rsidRDefault="004F44EB">
      <w:pPr>
        <w:rPr>
          <w:rFonts w:ascii="Roboto" w:eastAsia="Roboto" w:hAnsi="Roboto" w:cs="Roboto"/>
          <w:sz w:val="22"/>
          <w:szCs w:val="22"/>
          <w:highlight w:val="yellow"/>
        </w:rPr>
      </w:pPr>
    </w:p>
    <w:p w14:paraId="641D43CF" w14:textId="74AA37B8" w:rsidR="004F44EB" w:rsidRPr="001A7562" w:rsidRDefault="00E95FAA" w:rsidP="001A7562">
      <w:pPr>
        <w:pStyle w:val="Heading2"/>
        <w:spacing w:before="0" w:after="80" w:line="276" w:lineRule="auto"/>
        <w:rPr>
          <w:color w:val="0065A5"/>
        </w:rPr>
      </w:pPr>
      <w:bookmarkStart w:id="2" w:name="_heading=h.4g4qeom71tup" w:colFirst="0" w:colLast="0"/>
      <w:bookmarkEnd w:id="2"/>
      <w:r w:rsidRPr="001A7562">
        <w:rPr>
          <w:color w:val="0065A5"/>
          <w:sz w:val="26"/>
          <w:szCs w:val="26"/>
        </w:rPr>
        <w:t>Workshop agenda</w:t>
      </w:r>
    </w:p>
    <w:p w14:paraId="51BF5A4E" w14:textId="77777777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r w:rsidRPr="007A4EDA">
        <w:rPr>
          <w:rFonts w:ascii="Roboto" w:eastAsia="Roboto" w:hAnsi="Roboto" w:cs="Roboto"/>
          <w:sz w:val="22"/>
          <w:szCs w:val="22"/>
        </w:rPr>
        <w:t xml:space="preserve">[5 min] </w:t>
      </w:r>
      <w:r w:rsidRPr="007A4EDA">
        <w:rPr>
          <w:rFonts w:ascii="Roboto" w:eastAsia="Roboto" w:hAnsi="Roboto" w:cs="Roboto"/>
          <w:sz w:val="22"/>
          <w:szCs w:val="22"/>
        </w:rPr>
        <w:tab/>
      </w:r>
      <w:r w:rsidRPr="007A4EDA">
        <w:rPr>
          <w:rFonts w:ascii="Roboto" w:eastAsia="Roboto" w:hAnsi="Roboto" w:cs="Roboto"/>
          <w:sz w:val="22"/>
          <w:szCs w:val="22"/>
        </w:rPr>
        <w:tab/>
        <w:t>Welcome</w:t>
      </w:r>
    </w:p>
    <w:p w14:paraId="34F830B6" w14:textId="29DE2FAC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r w:rsidRPr="007A4EDA">
        <w:rPr>
          <w:rFonts w:ascii="Roboto" w:eastAsia="Roboto" w:hAnsi="Roboto" w:cs="Roboto"/>
          <w:sz w:val="22"/>
          <w:szCs w:val="22"/>
        </w:rPr>
        <w:t>[</w:t>
      </w:r>
      <w:r w:rsidR="00CC35D0">
        <w:rPr>
          <w:rFonts w:ascii="Roboto" w:eastAsia="Roboto" w:hAnsi="Roboto" w:cs="Roboto"/>
          <w:sz w:val="22"/>
          <w:szCs w:val="22"/>
        </w:rPr>
        <w:t>25</w:t>
      </w:r>
      <w:r w:rsidRPr="007A4EDA">
        <w:rPr>
          <w:rFonts w:ascii="Roboto" w:eastAsia="Roboto" w:hAnsi="Roboto" w:cs="Roboto"/>
          <w:sz w:val="22"/>
          <w:szCs w:val="22"/>
        </w:rPr>
        <w:t xml:space="preserve"> min]</w:t>
      </w:r>
      <w:r w:rsidRPr="007A4EDA">
        <w:rPr>
          <w:rFonts w:ascii="Roboto" w:eastAsia="Roboto" w:hAnsi="Roboto" w:cs="Roboto"/>
          <w:sz w:val="22"/>
          <w:szCs w:val="22"/>
        </w:rPr>
        <w:tab/>
      </w:r>
      <w:r w:rsidR="00CC35D0" w:rsidRPr="00CC35D0">
        <w:rPr>
          <w:rFonts w:ascii="Roboto" w:eastAsia="Roboto" w:hAnsi="Roboto" w:cs="Roboto"/>
          <w:sz w:val="22"/>
          <w:szCs w:val="22"/>
        </w:rPr>
        <w:t>Overview of educational planning</w:t>
      </w:r>
      <w:r w:rsidRPr="007A4EDA">
        <w:rPr>
          <w:rFonts w:ascii="Roboto" w:eastAsia="Roboto" w:hAnsi="Roboto" w:cs="Roboto"/>
          <w:sz w:val="22"/>
          <w:szCs w:val="22"/>
        </w:rPr>
        <w:t xml:space="preserve"> </w:t>
      </w:r>
    </w:p>
    <w:p w14:paraId="30718FCF" w14:textId="31F9FE67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r w:rsidRPr="007A4EDA">
        <w:rPr>
          <w:rFonts w:ascii="Roboto" w:eastAsia="Roboto" w:hAnsi="Roboto" w:cs="Roboto"/>
          <w:sz w:val="22"/>
          <w:szCs w:val="22"/>
        </w:rPr>
        <w:t>[</w:t>
      </w:r>
      <w:r w:rsidR="00CC35D0">
        <w:rPr>
          <w:rFonts w:ascii="Roboto" w:eastAsia="Roboto" w:hAnsi="Roboto" w:cs="Roboto"/>
          <w:sz w:val="22"/>
          <w:szCs w:val="22"/>
        </w:rPr>
        <w:t>1</w:t>
      </w:r>
      <w:r w:rsidRPr="007A4EDA">
        <w:rPr>
          <w:rFonts w:ascii="Roboto" w:eastAsia="Roboto" w:hAnsi="Roboto" w:cs="Roboto"/>
          <w:sz w:val="22"/>
          <w:szCs w:val="22"/>
        </w:rPr>
        <w:t xml:space="preserve">5 min] </w:t>
      </w:r>
      <w:r w:rsidRPr="007A4EDA">
        <w:rPr>
          <w:rFonts w:ascii="Roboto" w:eastAsia="Roboto" w:hAnsi="Roboto" w:cs="Roboto"/>
          <w:sz w:val="22"/>
          <w:szCs w:val="22"/>
        </w:rPr>
        <w:tab/>
      </w:r>
      <w:r w:rsidR="00CC35D0" w:rsidRPr="00CC35D0">
        <w:rPr>
          <w:rFonts w:ascii="Roboto" w:eastAsia="Roboto" w:hAnsi="Roboto" w:cs="Roboto"/>
          <w:sz w:val="22"/>
          <w:szCs w:val="22"/>
        </w:rPr>
        <w:t>Activity 1</w:t>
      </w:r>
    </w:p>
    <w:p w14:paraId="0FA6BBF0" w14:textId="241AD237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r w:rsidRPr="007A4EDA">
        <w:rPr>
          <w:rFonts w:ascii="Roboto" w:eastAsia="Roboto" w:hAnsi="Roboto" w:cs="Roboto"/>
          <w:sz w:val="22"/>
          <w:szCs w:val="22"/>
        </w:rPr>
        <w:t xml:space="preserve">[20 </w:t>
      </w:r>
      <w:proofErr w:type="gramStart"/>
      <w:r w:rsidRPr="007A4EDA">
        <w:rPr>
          <w:rFonts w:ascii="Roboto" w:eastAsia="Roboto" w:hAnsi="Roboto" w:cs="Roboto"/>
          <w:sz w:val="22"/>
          <w:szCs w:val="22"/>
        </w:rPr>
        <w:t xml:space="preserve">min]   </w:t>
      </w:r>
      <w:proofErr w:type="gramEnd"/>
      <w:r w:rsidRPr="007A4EDA">
        <w:rPr>
          <w:rFonts w:ascii="Roboto" w:eastAsia="Roboto" w:hAnsi="Roboto" w:cs="Roboto"/>
          <w:sz w:val="22"/>
          <w:szCs w:val="22"/>
        </w:rPr>
        <w:t xml:space="preserve">         </w:t>
      </w:r>
      <w:r w:rsidR="00CC35D0" w:rsidRPr="00CC35D0">
        <w:rPr>
          <w:rFonts w:ascii="Roboto" w:eastAsia="Roboto" w:hAnsi="Roboto" w:cs="Roboto"/>
          <w:sz w:val="22"/>
          <w:szCs w:val="22"/>
        </w:rPr>
        <w:t>Guidance on making educational plans</w:t>
      </w:r>
      <w:r w:rsidRPr="007A4EDA">
        <w:rPr>
          <w:rFonts w:ascii="Roboto" w:eastAsia="Roboto" w:hAnsi="Roboto" w:cs="Roboto"/>
          <w:sz w:val="22"/>
          <w:szCs w:val="22"/>
        </w:rPr>
        <w:t xml:space="preserve"> </w:t>
      </w:r>
    </w:p>
    <w:p w14:paraId="0A84A176" w14:textId="4807EE8C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r w:rsidRPr="007A4EDA">
        <w:rPr>
          <w:rFonts w:ascii="Roboto" w:eastAsia="Roboto" w:hAnsi="Roboto" w:cs="Roboto"/>
          <w:sz w:val="22"/>
          <w:szCs w:val="22"/>
        </w:rPr>
        <w:t>[</w:t>
      </w:r>
      <w:r w:rsidR="00CC35D0">
        <w:rPr>
          <w:rFonts w:ascii="Roboto" w:eastAsia="Roboto" w:hAnsi="Roboto" w:cs="Roboto"/>
          <w:sz w:val="22"/>
          <w:szCs w:val="22"/>
        </w:rPr>
        <w:t>1</w:t>
      </w:r>
      <w:r w:rsidRPr="007A4EDA">
        <w:rPr>
          <w:rFonts w:ascii="Roboto" w:eastAsia="Roboto" w:hAnsi="Roboto" w:cs="Roboto"/>
          <w:sz w:val="22"/>
          <w:szCs w:val="22"/>
        </w:rPr>
        <w:t>5 min]</w:t>
      </w:r>
      <w:r w:rsidRPr="007A4EDA">
        <w:rPr>
          <w:rFonts w:ascii="Roboto" w:eastAsia="Roboto" w:hAnsi="Roboto" w:cs="Roboto"/>
          <w:sz w:val="22"/>
          <w:szCs w:val="22"/>
        </w:rPr>
        <w:tab/>
      </w:r>
      <w:r w:rsidR="00CC35D0" w:rsidRPr="00CC35D0">
        <w:rPr>
          <w:rFonts w:ascii="Roboto" w:eastAsia="Roboto" w:hAnsi="Roboto" w:cs="Roboto"/>
          <w:sz w:val="22"/>
          <w:szCs w:val="22"/>
        </w:rPr>
        <w:t>Activity 2</w:t>
      </w:r>
    </w:p>
    <w:p w14:paraId="1D32D2FB" w14:textId="6064C2FA" w:rsidR="004F44EB" w:rsidRPr="007A4EDA" w:rsidRDefault="00E95FAA">
      <w:pPr>
        <w:widowControl w:val="0"/>
        <w:rPr>
          <w:rFonts w:ascii="Roboto" w:eastAsia="Roboto" w:hAnsi="Roboto" w:cs="Roboto"/>
          <w:sz w:val="22"/>
          <w:szCs w:val="22"/>
        </w:rPr>
      </w:pPr>
      <w:r w:rsidRPr="007A4EDA">
        <w:rPr>
          <w:rFonts w:ascii="Roboto" w:eastAsia="Roboto" w:hAnsi="Roboto" w:cs="Roboto"/>
          <w:sz w:val="22"/>
          <w:szCs w:val="22"/>
        </w:rPr>
        <w:t>[</w:t>
      </w:r>
      <w:r w:rsidR="00CC35D0">
        <w:rPr>
          <w:rFonts w:ascii="Roboto" w:eastAsia="Roboto" w:hAnsi="Roboto" w:cs="Roboto"/>
          <w:sz w:val="22"/>
          <w:szCs w:val="22"/>
        </w:rPr>
        <w:t>10</w:t>
      </w:r>
      <w:r w:rsidRPr="007A4EDA">
        <w:rPr>
          <w:rFonts w:ascii="Roboto" w:eastAsia="Roboto" w:hAnsi="Roboto" w:cs="Roboto"/>
          <w:sz w:val="22"/>
          <w:szCs w:val="22"/>
        </w:rPr>
        <w:t xml:space="preserve"> min]</w:t>
      </w:r>
      <w:r w:rsidRPr="007A4EDA">
        <w:rPr>
          <w:rFonts w:ascii="Roboto" w:eastAsia="Roboto" w:hAnsi="Roboto" w:cs="Roboto"/>
          <w:sz w:val="22"/>
          <w:szCs w:val="22"/>
        </w:rPr>
        <w:tab/>
        <w:t>Next steps</w:t>
      </w:r>
    </w:p>
    <w:p w14:paraId="38009349" w14:textId="77777777" w:rsidR="00CC35D0" w:rsidRDefault="00E95FAA" w:rsidP="00CC35D0">
      <w:pPr>
        <w:pStyle w:val="Heading2"/>
        <w:rPr>
          <w:sz w:val="26"/>
          <w:szCs w:val="26"/>
        </w:rPr>
      </w:pPr>
      <w:bookmarkStart w:id="3" w:name="_heading=h.sqniyh1s0ua" w:colFirst="0" w:colLast="0"/>
      <w:bookmarkEnd w:id="3"/>
      <w:r w:rsidRPr="001A7562">
        <w:rPr>
          <w:color w:val="0065A5"/>
          <w:sz w:val="26"/>
          <w:szCs w:val="26"/>
        </w:rPr>
        <w:t>Pre-readings</w:t>
      </w:r>
    </w:p>
    <w:p w14:paraId="091F1BDC" w14:textId="77777777" w:rsidR="00CC35D0" w:rsidRDefault="00000000" w:rsidP="00CC35D0">
      <w:pPr>
        <w:numPr>
          <w:ilvl w:val="0"/>
          <w:numId w:val="3"/>
        </w:numPr>
        <w:spacing w:after="80"/>
        <w:rPr>
          <w:rFonts w:ascii="Roboto" w:eastAsia="Roboto" w:hAnsi="Roboto" w:cs="Roboto"/>
        </w:rPr>
      </w:pPr>
      <w:hyperlink r:id="rId8">
        <w:r w:rsidR="00CC35D0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>Research Evidence on Community College Ask-Connect-Inspire-Plan Onboarding Practices</w:t>
        </w:r>
      </w:hyperlink>
      <w:r w:rsidR="00CC35D0">
        <w:rPr>
          <w:rFonts w:ascii="Roboto" w:eastAsia="Roboto" w:hAnsi="Roboto" w:cs="Roboto"/>
          <w:sz w:val="22"/>
          <w:szCs w:val="22"/>
        </w:rPr>
        <w:t xml:space="preserve"> (by Hana Lahr and Davis Jenkins)</w:t>
      </w:r>
    </w:p>
    <w:p w14:paraId="097C6D37" w14:textId="77777777" w:rsidR="00CC35D0" w:rsidRDefault="00000000" w:rsidP="00CC35D0">
      <w:pPr>
        <w:numPr>
          <w:ilvl w:val="0"/>
          <w:numId w:val="3"/>
        </w:numPr>
        <w:spacing w:after="80"/>
        <w:rPr>
          <w:rFonts w:ascii="Roboto" w:eastAsia="Roboto" w:hAnsi="Roboto" w:cs="Roboto"/>
        </w:rPr>
      </w:pPr>
      <w:hyperlink r:id="rId9">
        <w:r w:rsidR="00CC35D0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>Show Me the Way: The Power of Advising in Community Colleges</w:t>
        </w:r>
      </w:hyperlink>
      <w:r w:rsidR="00CC35D0">
        <w:rPr>
          <w:rFonts w:ascii="Roboto" w:eastAsia="Roboto" w:hAnsi="Roboto" w:cs="Roboto"/>
          <w:sz w:val="22"/>
          <w:szCs w:val="22"/>
        </w:rPr>
        <w:t xml:space="preserve"> (2018 CCCSE National Report)</w:t>
      </w:r>
    </w:p>
    <w:p w14:paraId="0576837E" w14:textId="77777777" w:rsidR="00CC35D0" w:rsidRDefault="00000000" w:rsidP="00CC35D0">
      <w:pPr>
        <w:numPr>
          <w:ilvl w:val="0"/>
          <w:numId w:val="3"/>
        </w:numPr>
        <w:spacing w:after="80"/>
        <w:rPr>
          <w:rFonts w:ascii="Roboto" w:eastAsia="Roboto" w:hAnsi="Roboto" w:cs="Roboto"/>
        </w:rPr>
      </w:pPr>
      <w:hyperlink r:id="rId10">
        <w:r w:rsidR="00CC35D0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>Building Momentum: Using Guided Pathways to Redesign the Student Experience</w:t>
        </w:r>
      </w:hyperlink>
      <w:r w:rsidR="00CC35D0">
        <w:rPr>
          <w:rFonts w:ascii="Roboto" w:eastAsia="Roboto" w:hAnsi="Roboto" w:cs="Roboto"/>
          <w:sz w:val="22"/>
          <w:szCs w:val="22"/>
        </w:rPr>
        <w:t xml:space="preserve"> (2020 CCCSE National Report)</w:t>
      </w:r>
    </w:p>
    <w:p w14:paraId="2E9F2834" w14:textId="51817CC8" w:rsidR="00CC35D0" w:rsidRDefault="00000000" w:rsidP="00CC35D0">
      <w:pPr>
        <w:numPr>
          <w:ilvl w:val="0"/>
          <w:numId w:val="3"/>
        </w:numPr>
        <w:spacing w:after="80"/>
        <w:rPr>
          <w:rFonts w:ascii="Roboto" w:eastAsia="Roboto" w:hAnsi="Roboto" w:cs="Roboto"/>
        </w:rPr>
      </w:pPr>
      <w:hyperlink r:id="rId11">
        <w:r w:rsidR="00CC35D0">
          <w:rPr>
            <w:rFonts w:ascii="Roboto" w:eastAsia="Roboto" w:hAnsi="Roboto" w:cs="Roboto"/>
            <w:i/>
            <w:color w:val="1155CC"/>
            <w:sz w:val="22"/>
            <w:szCs w:val="22"/>
            <w:u w:val="single"/>
          </w:rPr>
          <w:t>Focus Group Reel: Having a Plan Matters</w:t>
        </w:r>
      </w:hyperlink>
      <w:hyperlink r:id="rId12"/>
      <w:r w:rsidR="00CC35D0">
        <w:rPr>
          <w:rFonts w:ascii="Roboto" w:eastAsia="Roboto" w:hAnsi="Roboto" w:cs="Roboto"/>
        </w:rPr>
        <w:t xml:space="preserve"> (by CCCSE)</w:t>
      </w:r>
    </w:p>
    <w:p w14:paraId="000E3DA9" w14:textId="1F04F1A4" w:rsidR="004F44EB" w:rsidRDefault="001A7562" w:rsidP="00CC35D0">
      <w:pPr>
        <w:pStyle w:val="Heading2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9060CFB" wp14:editId="3E2BC9C9">
            <wp:simplePos x="0" y="0"/>
            <wp:positionH relativeFrom="column">
              <wp:posOffset>638810</wp:posOffset>
            </wp:positionH>
            <wp:positionV relativeFrom="paragraph">
              <wp:posOffset>360680</wp:posOffset>
            </wp:positionV>
            <wp:extent cx="2305685" cy="542290"/>
            <wp:effectExtent l="0" t="0" r="0" b="0"/>
            <wp:wrapSquare wrapText="bothSides"/>
            <wp:docPr id="127351872" name="Picture 1" descr="A black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51872" name="Picture 1" descr="A black background with blue text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685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0065A5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B3AD08" wp14:editId="78332550">
                <wp:simplePos x="0" y="0"/>
                <wp:positionH relativeFrom="column">
                  <wp:posOffset>3550920</wp:posOffset>
                </wp:positionH>
                <wp:positionV relativeFrom="paragraph">
                  <wp:posOffset>420370</wp:posOffset>
                </wp:positionV>
                <wp:extent cx="1828800" cy="419100"/>
                <wp:effectExtent l="0" t="0" r="0" b="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19100"/>
                        </a:xfrm>
                        <a:prstGeom prst="rect">
                          <a:avLst/>
                        </a:prstGeom>
                        <a:solidFill>
                          <a:srgbClr val="0065A5"/>
                        </a:solidFill>
                        <a:ln w="9525" cap="flat" cmpd="sng">
                          <a:noFill/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C57094B" w14:textId="77777777" w:rsidR="001A7562" w:rsidRPr="00D7399E" w:rsidRDefault="001A7562" w:rsidP="001A7562">
                            <w:pPr>
                              <w:jc w:val="center"/>
                              <w:textDirection w:val="btLr"/>
                              <w:rPr>
                                <w:color w:val="FFFFFF" w:themeColor="background1"/>
                              </w:rPr>
                            </w:pPr>
                            <w:r w:rsidRPr="00D7399E">
                              <w:rPr>
                                <w:rFonts w:ascii="Roboto" w:eastAsia="Roboto" w:hAnsi="Roboto" w:cs="Roboto"/>
                                <w:b/>
                                <w:color w:val="FFFFFF" w:themeColor="background1"/>
                              </w:rPr>
                              <w:t>Place your logo here!</w:t>
                            </w: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B3AD08" id="Rectangle 4" o:spid="_x0000_s1026" style="position:absolute;margin-left:279.6pt;margin-top:33.1pt;width:2in;height:3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" fillcolor="#0065a5" strok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6C57094B" w14:textId="77777777" w:rsidR="001A7562" w:rsidRPr="00D7399E" w:rsidRDefault="001A7562" w:rsidP="001A7562">
                      <w:pPr>
                        <w:jc w:val="center"/>
                        <w:textDirection w:val="btLr"/>
                        <w:rPr>
                          <w:color w:val="FFFFFF" w:themeColor="background1"/>
                        </w:rPr>
                      </w:pPr>
                      <w:r w:rsidRPr="00D7399E">
                        <w:rPr>
                          <w:rFonts w:ascii="Roboto" w:eastAsia="Roboto" w:hAnsi="Roboto" w:cs="Roboto"/>
                          <w:b/>
                          <w:color w:val="FFFFFF" w:themeColor="background1"/>
                        </w:rPr>
                        <w:t>Place your logo here!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hyperlink r:id="rId14"/>
    </w:p>
    <w:sectPr w:rsidR="004F44EB">
      <w:headerReference w:type="default" r:id="rId15"/>
      <w:footerReference w:type="default" r:id="rId16"/>
      <w:headerReference w:type="first" r:id="rId17"/>
      <w:pgSz w:w="12240" w:h="15840"/>
      <w:pgMar w:top="1008" w:right="1008" w:bottom="1008" w:left="1008" w:header="43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AA04A" w14:textId="77777777" w:rsidR="00012486" w:rsidRDefault="00012486">
      <w:r>
        <w:separator/>
      </w:r>
    </w:p>
  </w:endnote>
  <w:endnote w:type="continuationSeparator" w:id="0">
    <w:p w14:paraId="67C3E091" w14:textId="77777777" w:rsidR="00012486" w:rsidRDefault="00012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52906" w14:textId="77777777" w:rsidR="004F44EB" w:rsidRDefault="004F44EB">
    <w:pPr>
      <w:jc w:val="right"/>
      <w:rPr>
        <w:rFonts w:ascii="Roboto" w:eastAsia="Roboto" w:hAnsi="Roboto" w:cs="Roboto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24D1A" w14:textId="77777777" w:rsidR="00012486" w:rsidRDefault="00012486">
      <w:r>
        <w:separator/>
      </w:r>
    </w:p>
  </w:footnote>
  <w:footnote w:type="continuationSeparator" w:id="0">
    <w:p w14:paraId="7D4FADE7" w14:textId="77777777" w:rsidR="00012486" w:rsidRDefault="00012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660BA" w14:textId="12DC3FED" w:rsidR="004F44EB" w:rsidRDefault="004F44EB">
    <w:pPr>
      <w:spacing w:after="160" w:line="259" w:lineRule="aut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38EB" w14:textId="29863B89" w:rsidR="004F44EB" w:rsidRDefault="001A7562">
    <w:pPr>
      <w:spacing w:after="80" w:line="276" w:lineRule="auto"/>
      <w:rPr>
        <w:rFonts w:ascii="Roboto" w:eastAsia="Roboto" w:hAnsi="Roboto" w:cs="Roboto"/>
      </w:rPr>
    </w:pPr>
    <w:r>
      <w:rPr>
        <w:rFonts w:ascii="Roboto" w:eastAsia="Roboto" w:hAnsi="Roboto" w:cs="Roboto"/>
        <w:b/>
        <w:noProof/>
        <w:color w:val="196872"/>
        <w:sz w:val="32"/>
        <w:szCs w:val="32"/>
      </w:rPr>
      <w:drawing>
        <wp:inline distT="0" distB="0" distL="0" distR="0" wp14:anchorId="1DA6C79F" wp14:editId="2244D1DD">
          <wp:extent cx="1901952" cy="146304"/>
          <wp:effectExtent l="0" t="0" r="0" b="0"/>
          <wp:docPr id="1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1952" cy="14630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Roboto" w:eastAsia="Roboto" w:hAnsi="Roboto" w:cs="Roboto"/>
        <w:noProof/>
      </w:rPr>
      <w:drawing>
        <wp:anchor distT="0" distB="0" distL="114300" distR="114300" simplePos="0" relativeHeight="251659264" behindDoc="1" locked="0" layoutInCell="1" allowOverlap="1" wp14:anchorId="5B1E243F" wp14:editId="2E39E349">
          <wp:simplePos x="0" y="0"/>
          <wp:positionH relativeFrom="margin">
            <wp:posOffset>-622300</wp:posOffset>
          </wp:positionH>
          <wp:positionV relativeFrom="paragraph">
            <wp:posOffset>-273050</wp:posOffset>
          </wp:positionV>
          <wp:extent cx="7772400" cy="10058400"/>
          <wp:effectExtent l="0" t="0" r="0" b="0"/>
          <wp:wrapNone/>
          <wp:docPr id="2" name="Picture 2" descr="A black and white screen with a green tri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and white screen with a green triangl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92808"/>
    <w:multiLevelType w:val="multilevel"/>
    <w:tmpl w:val="ECF40CE4"/>
    <w:lvl w:ilvl="0">
      <w:start w:val="1"/>
      <w:numFmt w:val="upperLetter"/>
      <w:lvlText w:val="%1."/>
      <w:lvlJc w:val="left"/>
      <w:pPr>
        <w:ind w:left="1080" w:hanging="360"/>
      </w:pPr>
      <w:rPr>
        <w:rFonts w:ascii="Arial" w:eastAsia="Arial" w:hAnsi="Arial" w:cs="Arial"/>
        <w:b/>
        <w:color w:val="56B17E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i w:val="0"/>
        <w:color w:val="56B17E"/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65606AB8"/>
    <w:multiLevelType w:val="multilevel"/>
    <w:tmpl w:val="AA1EC420"/>
    <w:lvl w:ilvl="0">
      <w:start w:val="1"/>
      <w:numFmt w:val="upperLetter"/>
      <w:lvlText w:val="%1."/>
      <w:lvlJc w:val="left"/>
      <w:pPr>
        <w:ind w:left="1080" w:hanging="360"/>
      </w:pPr>
      <w:rPr>
        <w:rFonts w:ascii="Arial" w:eastAsia="Arial" w:hAnsi="Arial" w:cs="Arial"/>
        <w:b/>
        <w:color w:val="56B17E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i w:val="0"/>
        <w:color w:val="56B17E"/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 w15:restartNumberingAfterBreak="0">
    <w:nsid w:val="79B743C5"/>
    <w:multiLevelType w:val="multilevel"/>
    <w:tmpl w:val="37D67310"/>
    <w:lvl w:ilvl="0">
      <w:start w:val="1"/>
      <w:numFmt w:val="bullet"/>
      <w:lvlText w:val="●"/>
      <w:lvlJc w:val="left"/>
      <w:pPr>
        <w:ind w:left="720" w:hanging="360"/>
      </w:pPr>
      <w:rPr>
        <w:color w:val="0065A5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792675044">
    <w:abstractNumId w:val="2"/>
  </w:num>
  <w:num w:numId="2" w16cid:durableId="889463560">
    <w:abstractNumId w:val="1"/>
  </w:num>
  <w:num w:numId="3" w16cid:durableId="237904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EB"/>
    <w:rsid w:val="00012486"/>
    <w:rsid w:val="001A7562"/>
    <w:rsid w:val="002B249E"/>
    <w:rsid w:val="004324A4"/>
    <w:rsid w:val="004F44EB"/>
    <w:rsid w:val="00520FFE"/>
    <w:rsid w:val="005321CE"/>
    <w:rsid w:val="0055484E"/>
    <w:rsid w:val="00675766"/>
    <w:rsid w:val="006930D0"/>
    <w:rsid w:val="007A4EDA"/>
    <w:rsid w:val="00A02C12"/>
    <w:rsid w:val="00AE0FC1"/>
    <w:rsid w:val="00CA5DEC"/>
    <w:rsid w:val="00CC35D0"/>
    <w:rsid w:val="00E95FAA"/>
    <w:rsid w:val="00EE71F7"/>
    <w:rsid w:val="00FF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48047F"/>
  <w15:docId w15:val="{16307AED-501B-4AE6-A467-B0B0EF00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00" w:after="100" w:line="259" w:lineRule="auto"/>
      <w:outlineLvl w:val="1"/>
    </w:pPr>
    <w:rPr>
      <w:rFonts w:ascii="Roboto" w:eastAsia="Roboto" w:hAnsi="Roboto" w:cs="Roboto"/>
      <w:b/>
      <w:color w:val="196872"/>
    </w:rPr>
  </w:style>
  <w:style w:type="paragraph" w:styleId="Heading3">
    <w:name w:val="heading 3"/>
    <w:basedOn w:val="Normal"/>
    <w:next w:val="Normal"/>
    <w:pPr>
      <w:keepNext/>
      <w:keepLines/>
      <w:spacing w:before="300" w:after="100" w:line="259" w:lineRule="auto"/>
      <w:outlineLvl w:val="2"/>
    </w:pPr>
    <w:rPr>
      <w:rFonts w:ascii="Roboto" w:eastAsia="Roboto" w:hAnsi="Roboto" w:cs="Roboto"/>
      <w:b/>
      <w:sz w:val="22"/>
      <w:szCs w:val="22"/>
    </w:rPr>
  </w:style>
  <w:style w:type="paragraph" w:styleId="Heading4">
    <w:name w:val="heading 4"/>
    <w:basedOn w:val="Normal"/>
    <w:next w:val="Normal"/>
    <w:pPr>
      <w:keepNext/>
      <w:keepLines/>
      <w:spacing w:before="500" w:after="40" w:line="259" w:lineRule="auto"/>
      <w:outlineLvl w:val="3"/>
    </w:pPr>
    <w:rPr>
      <w:rFonts w:ascii="Roboto" w:eastAsia="Roboto" w:hAnsi="Roboto" w:cs="Roboto"/>
      <w:b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after="40" w:line="259" w:lineRule="auto"/>
      <w:outlineLvl w:val="4"/>
    </w:pPr>
    <w:rPr>
      <w:rFonts w:ascii="Roboto" w:eastAsia="Roboto" w:hAnsi="Roboto" w:cs="Roboto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6F1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6F19E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5Dark-Accent5">
    <w:name w:val="Grid Table 5 Dark Accent 5"/>
    <w:basedOn w:val="TableNormal"/>
    <w:uiPriority w:val="50"/>
    <w:rsid w:val="006F19E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4-Accent5">
    <w:name w:val="Grid Table 4 Accent 5"/>
    <w:basedOn w:val="TableNormal"/>
    <w:uiPriority w:val="49"/>
    <w:rsid w:val="006F19E9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F19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19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19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9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9E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19E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9E9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A2687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C6FA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6FA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2256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456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67C"/>
  </w:style>
  <w:style w:type="paragraph" w:styleId="Footer">
    <w:name w:val="footer"/>
    <w:basedOn w:val="Normal"/>
    <w:link w:val="FooterChar"/>
    <w:uiPriority w:val="99"/>
    <w:unhideWhenUsed/>
    <w:rsid w:val="001456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67C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EEBF6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paragraph" w:styleId="Revision">
    <w:name w:val="Revision"/>
    <w:hidden/>
    <w:uiPriority w:val="99"/>
    <w:semiHidden/>
    <w:rsid w:val="00AE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rc.tc.columbia.edu/publications/ask-connect-inspire-plan-onboarding.html" TargetMode="Externa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idehighered.com/blogs/higher-ed-gamma/innovating-scale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252nzE34VL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cccse.org/sites/default/files/BuildingMomentum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csse.org/NR2018/Show_Me_The_Way.pdf" TargetMode="External"/><Relationship Id="rId14" Type="http://schemas.openxmlformats.org/officeDocument/2006/relationships/hyperlink" Target="https://www.insidehighered.com/blogs/higher-ed-gamma/innovating-scal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6ak//0sdE3IM637YbSBLmwtvFg==">CgMxLjAyDmguaXl4MzVwZWtqNHRmMg5oLmo4c2djaGc0YnFydjIOaC40ZzRxZW9tNzF0dXAyDWguc3FuaXloMXMwdWE4AHIhMTBnNUJsZEFCaGFKZmNXYURReXVxMnN6Y3AtVlQyMG1s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Fink</dc:creator>
  <cp:lastModifiedBy>Shayleah Jenkins</cp:lastModifiedBy>
  <cp:revision>3</cp:revision>
  <dcterms:created xsi:type="dcterms:W3CDTF">2024-03-20T19:52:00Z</dcterms:created>
  <dcterms:modified xsi:type="dcterms:W3CDTF">2024-05-01T16:28:00Z</dcterms:modified>
</cp:coreProperties>
</file>