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A019" w14:textId="6206CBA2" w:rsidR="004F44EB" w:rsidRPr="001A7562" w:rsidRDefault="00E95FAA" w:rsidP="001A7562">
      <w:pPr>
        <w:spacing w:after="200"/>
        <w:rPr>
          <w:rFonts w:ascii="Roboto" w:eastAsia="Roboto" w:hAnsi="Roboto" w:cs="Roboto"/>
          <w:b/>
          <w:color w:val="0065A5"/>
          <w:sz w:val="56"/>
          <w:szCs w:val="56"/>
        </w:rPr>
      </w:pPr>
      <w:r w:rsidRPr="001A7562">
        <w:rPr>
          <w:rFonts w:ascii="Roboto" w:eastAsia="Roboto" w:hAnsi="Roboto" w:cs="Roboto"/>
          <w:b/>
          <w:color w:val="0065A5"/>
          <w:sz w:val="56"/>
          <w:szCs w:val="56"/>
        </w:rPr>
        <w:t>Learning and Connecting</w:t>
      </w:r>
    </w:p>
    <w:p w14:paraId="796B69A5" w14:textId="77777777" w:rsidR="001A7562" w:rsidRPr="001A7562" w:rsidRDefault="00E95FAA" w:rsidP="001A7562">
      <w:pPr>
        <w:rPr>
          <w:rFonts w:ascii="Roboto" w:eastAsia="Roboto" w:hAnsi="Roboto" w:cs="Roboto"/>
          <w:b/>
          <w:color w:val="0065A5"/>
          <w:sz w:val="30"/>
          <w:szCs w:val="30"/>
        </w:rPr>
      </w:pPr>
      <w:r w:rsidRPr="001A7562">
        <w:rPr>
          <w:rFonts w:ascii="Roboto" w:eastAsia="Roboto" w:hAnsi="Roboto" w:cs="Roboto"/>
          <w:b/>
          <w:color w:val="0065A5"/>
          <w:sz w:val="30"/>
          <w:szCs w:val="30"/>
        </w:rPr>
        <w:t>Ask-Connect:</w:t>
      </w:r>
      <w:r w:rsidRPr="001A7562">
        <w:rPr>
          <w:rFonts w:ascii="Roboto" w:eastAsia="Roboto" w:hAnsi="Roboto" w:cs="Roboto"/>
          <w:b/>
          <w:i/>
          <w:color w:val="0065A5"/>
          <w:sz w:val="30"/>
          <w:szCs w:val="30"/>
        </w:rPr>
        <w:t xml:space="preserve"> </w:t>
      </w:r>
      <w:r w:rsidRPr="001A7562">
        <w:rPr>
          <w:rFonts w:ascii="Roboto" w:eastAsia="Roboto" w:hAnsi="Roboto" w:cs="Roboto"/>
          <w:b/>
          <w:color w:val="0065A5"/>
          <w:sz w:val="30"/>
          <w:szCs w:val="30"/>
        </w:rPr>
        <w:t xml:space="preserve">Supporting Student’s Curiosity by Being Curious </w:t>
      </w:r>
    </w:p>
    <w:p w14:paraId="5120AA89" w14:textId="41F5452B" w:rsidR="004F44EB" w:rsidRPr="001A7562" w:rsidRDefault="00E95FAA" w:rsidP="001A7562">
      <w:pPr>
        <w:rPr>
          <w:rFonts w:ascii="Roboto" w:eastAsia="Roboto" w:hAnsi="Roboto" w:cs="Roboto"/>
          <w:b/>
          <w:color w:val="0065A5"/>
          <w:sz w:val="30"/>
          <w:szCs w:val="30"/>
        </w:rPr>
      </w:pPr>
      <w:r w:rsidRPr="001A7562">
        <w:rPr>
          <w:rFonts w:ascii="Roboto" w:eastAsia="Roboto" w:hAnsi="Roboto" w:cs="Roboto"/>
          <w:b/>
          <w:color w:val="0065A5"/>
          <w:sz w:val="30"/>
          <w:szCs w:val="30"/>
        </w:rPr>
        <w:t>About Students</w:t>
      </w:r>
    </w:p>
    <w:p w14:paraId="6D3B203C" w14:textId="006B05EF" w:rsidR="004F44EB" w:rsidRPr="001A7562" w:rsidRDefault="00E95FAA">
      <w:pPr>
        <w:pStyle w:val="Heading2"/>
        <w:rPr>
          <w:color w:val="0065A5"/>
          <w:sz w:val="26"/>
          <w:szCs w:val="26"/>
        </w:rPr>
      </w:pPr>
      <w:bookmarkStart w:id="0" w:name="_heading=h.iyx35pekj4tf" w:colFirst="0" w:colLast="0"/>
      <w:bookmarkEnd w:id="0"/>
      <w:r w:rsidRPr="001A7562">
        <w:rPr>
          <w:color w:val="0065A5"/>
          <w:sz w:val="26"/>
          <w:szCs w:val="26"/>
        </w:rPr>
        <w:t>Workshop overview</w:t>
      </w:r>
    </w:p>
    <w:p w14:paraId="10508F2B" w14:textId="2634C3EC" w:rsidR="004F44EB" w:rsidRDefault="005321CE">
      <w:pPr>
        <w:spacing w:line="276" w:lineRule="auto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Asking students</w:t>
      </w:r>
      <w:r w:rsidR="00E95FAA">
        <w:rPr>
          <w:rFonts w:ascii="Roboto" w:eastAsia="Roboto" w:hAnsi="Roboto" w:cs="Roboto"/>
          <w:sz w:val="22"/>
          <w:szCs w:val="22"/>
        </w:rPr>
        <w:t xml:space="preserve"> about their interests, goals</w:t>
      </w:r>
      <w:r>
        <w:rPr>
          <w:rFonts w:ascii="Roboto" w:eastAsia="Roboto" w:hAnsi="Roboto" w:cs="Roboto"/>
          <w:sz w:val="22"/>
          <w:szCs w:val="22"/>
        </w:rPr>
        <w:t>,</w:t>
      </w:r>
      <w:r w:rsidR="00E95FAA">
        <w:rPr>
          <w:rFonts w:ascii="Roboto" w:eastAsia="Roboto" w:hAnsi="Roboto" w:cs="Roboto"/>
          <w:sz w:val="22"/>
          <w:szCs w:val="22"/>
        </w:rPr>
        <w:t xml:space="preserve"> and lives and connecting </w:t>
      </w:r>
      <w:r>
        <w:rPr>
          <w:rFonts w:ascii="Roboto" w:eastAsia="Roboto" w:hAnsi="Roboto" w:cs="Roboto"/>
          <w:sz w:val="22"/>
          <w:szCs w:val="22"/>
        </w:rPr>
        <w:t xml:space="preserve">them </w:t>
      </w:r>
      <w:r w:rsidR="00E95FAA">
        <w:rPr>
          <w:rFonts w:ascii="Roboto" w:eastAsia="Roboto" w:hAnsi="Roboto" w:cs="Roboto"/>
          <w:sz w:val="22"/>
          <w:szCs w:val="22"/>
        </w:rPr>
        <w:t xml:space="preserve">to people in their field of interest as well as </w:t>
      </w:r>
      <w:r>
        <w:rPr>
          <w:rFonts w:ascii="Roboto" w:eastAsia="Roboto" w:hAnsi="Roboto" w:cs="Roboto"/>
          <w:sz w:val="22"/>
          <w:szCs w:val="22"/>
        </w:rPr>
        <w:t>a support network</w:t>
      </w:r>
      <w:r w:rsidR="00E95FAA">
        <w:rPr>
          <w:rFonts w:ascii="Roboto" w:eastAsia="Roboto" w:hAnsi="Roboto" w:cs="Roboto"/>
          <w:sz w:val="22"/>
          <w:szCs w:val="22"/>
        </w:rPr>
        <w:t xml:space="preserve"> at the college gives students a powerful web of resources to succeed and encourages them to continue. This workshop explores why </w:t>
      </w:r>
      <w:r w:rsidR="00E95FAA" w:rsidRPr="00AE0FC1">
        <w:rPr>
          <w:rFonts w:ascii="Roboto" w:eastAsia="Roboto" w:hAnsi="Roboto" w:cs="Roboto"/>
          <w:sz w:val="22"/>
          <w:szCs w:val="22"/>
        </w:rPr>
        <w:t>Ask</w:t>
      </w:r>
      <w:r w:rsidR="00E95FAA">
        <w:rPr>
          <w:rFonts w:ascii="Roboto" w:eastAsia="Roboto" w:hAnsi="Roboto" w:cs="Roboto"/>
          <w:i/>
          <w:sz w:val="22"/>
          <w:szCs w:val="22"/>
        </w:rPr>
        <w:t xml:space="preserve"> </w:t>
      </w:r>
      <w:r w:rsidR="00E95FAA">
        <w:rPr>
          <w:rFonts w:ascii="Roboto" w:eastAsia="Roboto" w:hAnsi="Roboto" w:cs="Roboto"/>
          <w:sz w:val="22"/>
          <w:szCs w:val="22"/>
        </w:rPr>
        <w:t xml:space="preserve">and </w:t>
      </w:r>
      <w:r w:rsidR="00E95FAA" w:rsidRPr="00AE0FC1">
        <w:rPr>
          <w:rFonts w:ascii="Roboto" w:eastAsia="Roboto" w:hAnsi="Roboto" w:cs="Roboto"/>
          <w:sz w:val="22"/>
          <w:szCs w:val="22"/>
        </w:rPr>
        <w:t>Connect</w:t>
      </w:r>
      <w:r w:rsidR="00E95FAA" w:rsidRPr="005321CE">
        <w:rPr>
          <w:rFonts w:ascii="Roboto" w:eastAsia="Roboto" w:hAnsi="Roboto" w:cs="Roboto"/>
          <w:sz w:val="22"/>
          <w:szCs w:val="22"/>
        </w:rPr>
        <w:t>,</w:t>
      </w:r>
      <w:r w:rsidR="00E95FAA">
        <w:rPr>
          <w:rFonts w:ascii="Roboto" w:eastAsia="Roboto" w:hAnsi="Roboto" w:cs="Roboto"/>
          <w:sz w:val="22"/>
          <w:szCs w:val="22"/>
        </w:rPr>
        <w:t xml:space="preserve"> two components of the Ask-Connect-Inspire-Plan framework, play a crucial role in program onboarding for new students. You will learn about: </w:t>
      </w:r>
    </w:p>
    <w:p w14:paraId="7D91115A" w14:textId="77777777" w:rsidR="004F44EB" w:rsidRDefault="00E95FAA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>How to Ask and Connect to students by:</w:t>
      </w:r>
    </w:p>
    <w:p w14:paraId="41539465" w14:textId="77777777" w:rsidR="004F44EB" w:rsidRDefault="00E95FAA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Consistently asking about students’ lives. </w:t>
      </w:r>
    </w:p>
    <w:p w14:paraId="3E70B358" w14:textId="7EA0FEED" w:rsidR="004F44EB" w:rsidRDefault="00E95FAA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Connecting students to a web of </w:t>
      </w:r>
      <w:proofErr w:type="gramStart"/>
      <w:r>
        <w:rPr>
          <w:rFonts w:ascii="Roboto" w:eastAsia="Roboto" w:hAnsi="Roboto" w:cs="Roboto"/>
          <w:sz w:val="22"/>
          <w:szCs w:val="22"/>
          <w:highlight w:val="white"/>
        </w:rPr>
        <w:t>supports</w:t>
      </w:r>
      <w:proofErr w:type="gramEnd"/>
      <w:r>
        <w:rPr>
          <w:rFonts w:ascii="Roboto" w:eastAsia="Roboto" w:hAnsi="Roboto" w:cs="Roboto"/>
          <w:sz w:val="22"/>
          <w:szCs w:val="22"/>
          <w:highlight w:val="white"/>
        </w:rPr>
        <w:t xml:space="preserve"> at the college. </w:t>
      </w:r>
    </w:p>
    <w:p w14:paraId="049D09D8" w14:textId="507FDADE" w:rsidR="004F44EB" w:rsidRDefault="00E95FAA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>Investing in structures that give everyone on campus (including advisors!) the time and resources to genuinely Ask and Connect with students.</w:t>
      </w:r>
    </w:p>
    <w:p w14:paraId="178F52E7" w14:textId="4907BC37" w:rsidR="004F44EB" w:rsidRDefault="00E95FAA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Why </w:t>
      </w:r>
      <w:r w:rsidRPr="00AE0FC1">
        <w:rPr>
          <w:rFonts w:ascii="Roboto" w:eastAsia="Roboto" w:hAnsi="Roboto" w:cs="Roboto"/>
          <w:sz w:val="22"/>
          <w:szCs w:val="22"/>
          <w:highlight w:val="white"/>
        </w:rPr>
        <w:t>Ask-Connect</w:t>
      </w:r>
      <w:r>
        <w:rPr>
          <w:rFonts w:ascii="Roboto" w:eastAsia="Roboto" w:hAnsi="Roboto" w:cs="Roboto"/>
          <w:sz w:val="22"/>
          <w:szCs w:val="22"/>
          <w:highlight w:val="white"/>
        </w:rPr>
        <w:t xml:space="preserve"> is a crucial part of program </w:t>
      </w:r>
      <w:proofErr w:type="gramStart"/>
      <w:r>
        <w:rPr>
          <w:rFonts w:ascii="Roboto" w:eastAsia="Roboto" w:hAnsi="Roboto" w:cs="Roboto"/>
          <w:sz w:val="22"/>
          <w:szCs w:val="22"/>
          <w:highlight w:val="white"/>
        </w:rPr>
        <w:t>onboarding</w:t>
      </w:r>
      <w:proofErr w:type="gramEnd"/>
    </w:p>
    <w:p w14:paraId="706C1A91" w14:textId="41543BCB" w:rsidR="004F44EB" w:rsidRDefault="00E95FAA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Why </w:t>
      </w:r>
      <w:r w:rsidRPr="00AE0FC1">
        <w:rPr>
          <w:rFonts w:ascii="Roboto" w:eastAsia="Roboto" w:hAnsi="Roboto" w:cs="Roboto"/>
          <w:sz w:val="22"/>
          <w:szCs w:val="22"/>
          <w:highlight w:val="white"/>
        </w:rPr>
        <w:t>Ask-Connect</w:t>
      </w:r>
      <w:r>
        <w:rPr>
          <w:rFonts w:ascii="Roboto" w:eastAsia="Roboto" w:hAnsi="Roboto" w:cs="Roboto"/>
          <w:i/>
          <w:sz w:val="22"/>
          <w:szCs w:val="22"/>
          <w:highlight w:val="white"/>
        </w:rPr>
        <w:t xml:space="preserve"> </w:t>
      </w:r>
      <w:r>
        <w:rPr>
          <w:rFonts w:ascii="Roboto" w:eastAsia="Roboto" w:hAnsi="Roboto" w:cs="Roboto"/>
          <w:sz w:val="22"/>
          <w:szCs w:val="22"/>
          <w:highlight w:val="white"/>
        </w:rPr>
        <w:t xml:space="preserve">is an important strategy for supporting retention and equity on your </w:t>
      </w:r>
      <w:proofErr w:type="gramStart"/>
      <w:r>
        <w:rPr>
          <w:rFonts w:ascii="Roboto" w:eastAsia="Roboto" w:hAnsi="Roboto" w:cs="Roboto"/>
          <w:sz w:val="22"/>
          <w:szCs w:val="22"/>
          <w:highlight w:val="white"/>
        </w:rPr>
        <w:t>campus</w:t>
      </w:r>
      <w:proofErr w:type="gramEnd"/>
    </w:p>
    <w:p w14:paraId="7E4424C8" w14:textId="12BE82B0" w:rsidR="004F44EB" w:rsidRDefault="00E95FAA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Examples of colleges’ approaches to a shift towards </w:t>
      </w:r>
      <w:r w:rsidRPr="00AE0FC1">
        <w:rPr>
          <w:rFonts w:ascii="Roboto" w:eastAsia="Roboto" w:hAnsi="Roboto" w:cs="Roboto"/>
          <w:sz w:val="22"/>
          <w:szCs w:val="22"/>
          <w:highlight w:val="white"/>
        </w:rPr>
        <w:t>Ask-Connect</w:t>
      </w:r>
      <w:r>
        <w:rPr>
          <w:rFonts w:ascii="Roboto" w:eastAsia="Roboto" w:hAnsi="Roboto" w:cs="Roboto"/>
          <w:i/>
          <w:sz w:val="22"/>
          <w:szCs w:val="22"/>
          <w:highlight w:val="white"/>
        </w:rPr>
        <w:t xml:space="preserve"> </w:t>
      </w:r>
      <w:proofErr w:type="gramStart"/>
      <w:r>
        <w:rPr>
          <w:rFonts w:ascii="Roboto" w:eastAsia="Roboto" w:hAnsi="Roboto" w:cs="Roboto"/>
          <w:sz w:val="22"/>
          <w:szCs w:val="22"/>
          <w:highlight w:val="white"/>
        </w:rPr>
        <w:t>practices</w:t>
      </w:r>
      <w:proofErr w:type="gramEnd"/>
    </w:p>
    <w:p w14:paraId="17441374" w14:textId="77777777" w:rsidR="004F44EB" w:rsidRDefault="00E95FAA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>
        <w:rPr>
          <w:rFonts w:ascii="Roboto" w:eastAsia="Roboto" w:hAnsi="Roboto" w:cs="Roboto"/>
          <w:sz w:val="22"/>
          <w:szCs w:val="22"/>
          <w:highlight w:val="white"/>
        </w:rPr>
        <w:t xml:space="preserve">Activities to aid the implementation of </w:t>
      </w:r>
      <w:r w:rsidRPr="00AE0FC1">
        <w:rPr>
          <w:rFonts w:ascii="Roboto" w:eastAsia="Roboto" w:hAnsi="Roboto" w:cs="Roboto"/>
          <w:sz w:val="22"/>
          <w:szCs w:val="22"/>
          <w:highlight w:val="white"/>
        </w:rPr>
        <w:t>Ask-Connect</w:t>
      </w:r>
      <w:r>
        <w:rPr>
          <w:rFonts w:ascii="Roboto" w:eastAsia="Roboto" w:hAnsi="Roboto" w:cs="Roboto"/>
          <w:i/>
          <w:sz w:val="22"/>
          <w:szCs w:val="22"/>
          <w:highlight w:val="white"/>
        </w:rPr>
        <w:t xml:space="preserve"> </w:t>
      </w:r>
      <w:r>
        <w:rPr>
          <w:rFonts w:ascii="Roboto" w:eastAsia="Roboto" w:hAnsi="Roboto" w:cs="Roboto"/>
          <w:sz w:val="22"/>
          <w:szCs w:val="22"/>
          <w:highlight w:val="white"/>
        </w:rPr>
        <w:t xml:space="preserve">on your </w:t>
      </w:r>
      <w:proofErr w:type="gramStart"/>
      <w:r>
        <w:rPr>
          <w:rFonts w:ascii="Roboto" w:eastAsia="Roboto" w:hAnsi="Roboto" w:cs="Roboto"/>
          <w:sz w:val="22"/>
          <w:szCs w:val="22"/>
          <w:highlight w:val="white"/>
        </w:rPr>
        <w:t>campus</w:t>
      </w:r>
      <w:proofErr w:type="gramEnd"/>
    </w:p>
    <w:p w14:paraId="29AB1A4A" w14:textId="3F38953A" w:rsidR="004F44EB" w:rsidRPr="001A7562" w:rsidRDefault="00E95FAA">
      <w:pPr>
        <w:pStyle w:val="Heading2"/>
        <w:rPr>
          <w:color w:val="0065A5"/>
          <w:sz w:val="26"/>
          <w:szCs w:val="26"/>
        </w:rPr>
      </w:pPr>
      <w:bookmarkStart w:id="1" w:name="_heading=h.j8sgchg4bqrv" w:colFirst="0" w:colLast="0"/>
      <w:bookmarkEnd w:id="1"/>
      <w:r w:rsidRPr="001A7562">
        <w:rPr>
          <w:color w:val="0065A5"/>
          <w:sz w:val="26"/>
          <w:szCs w:val="26"/>
        </w:rPr>
        <w:t>How this connects to our college’s student equity and success efforts</w:t>
      </w:r>
    </w:p>
    <w:p w14:paraId="241C57DC" w14:textId="33F1B85E" w:rsidR="004F44EB" w:rsidRDefault="00E95FAA">
      <w:pPr>
        <w:rPr>
          <w:rFonts w:ascii="Roboto" w:eastAsia="Roboto" w:hAnsi="Roboto" w:cs="Roboto"/>
          <w:sz w:val="22"/>
          <w:szCs w:val="22"/>
        </w:rPr>
      </w:pPr>
      <w:r w:rsidRPr="001A7562">
        <w:rPr>
          <w:rFonts w:ascii="Roboto" w:eastAsia="Roboto" w:hAnsi="Roboto" w:cs="Roboto"/>
          <w:sz w:val="22"/>
          <w:szCs w:val="22"/>
          <w:highlight w:val="cyan"/>
        </w:rPr>
        <w:t>[</w:t>
      </w:r>
      <w:r w:rsidRPr="001A7562">
        <w:rPr>
          <w:rFonts w:ascii="Roboto" w:eastAsia="Roboto" w:hAnsi="Roboto" w:cs="Roboto"/>
          <w:b/>
          <w:sz w:val="22"/>
          <w:szCs w:val="22"/>
          <w:highlight w:val="cyan"/>
        </w:rPr>
        <w:t>Note to facilitators</w:t>
      </w:r>
      <w:r w:rsidRPr="001A7562">
        <w:rPr>
          <w:rFonts w:ascii="Roboto" w:eastAsia="Roboto" w:hAnsi="Roboto" w:cs="Roboto"/>
          <w:sz w:val="22"/>
          <w:szCs w:val="22"/>
          <w:highlight w:val="cyan"/>
        </w:rPr>
        <w:t>: Insert 1</w:t>
      </w:r>
      <w:r w:rsidR="005321CE" w:rsidRPr="001A7562">
        <w:rPr>
          <w:rFonts w:ascii="Roboto" w:eastAsia="Roboto" w:hAnsi="Roboto" w:cs="Roboto"/>
          <w:sz w:val="22"/>
          <w:szCs w:val="22"/>
          <w:highlight w:val="cyan"/>
        </w:rPr>
        <w:t>–</w:t>
      </w:r>
      <w:r w:rsidRPr="001A7562">
        <w:rPr>
          <w:rFonts w:ascii="Roboto" w:eastAsia="Roboto" w:hAnsi="Roboto" w:cs="Roboto"/>
          <w:sz w:val="22"/>
          <w:szCs w:val="22"/>
          <w:highlight w:val="cyan"/>
        </w:rPr>
        <w:t>2 sentences about how this workshop supports your college’s existing student equity and success efforts</w:t>
      </w:r>
      <w:r w:rsidR="005321CE" w:rsidRPr="001A7562">
        <w:rPr>
          <w:rFonts w:ascii="Roboto" w:eastAsia="Roboto" w:hAnsi="Roboto" w:cs="Roboto"/>
          <w:sz w:val="22"/>
          <w:szCs w:val="22"/>
          <w:highlight w:val="cyan"/>
        </w:rPr>
        <w:t>,</w:t>
      </w:r>
      <w:r w:rsidRPr="001A7562">
        <w:rPr>
          <w:rFonts w:ascii="Roboto" w:eastAsia="Roboto" w:hAnsi="Roboto" w:cs="Roboto"/>
          <w:sz w:val="22"/>
          <w:szCs w:val="22"/>
          <w:highlight w:val="cyan"/>
        </w:rPr>
        <w:t xml:space="preserve"> which may include your college’s </w:t>
      </w:r>
      <w:r w:rsidR="005321CE" w:rsidRPr="001A7562">
        <w:rPr>
          <w:rFonts w:ascii="Roboto" w:eastAsia="Roboto" w:hAnsi="Roboto" w:cs="Roboto"/>
          <w:sz w:val="22"/>
          <w:szCs w:val="22"/>
          <w:highlight w:val="cyan"/>
        </w:rPr>
        <w:t>five-</w:t>
      </w:r>
      <w:r w:rsidRPr="001A7562">
        <w:rPr>
          <w:rFonts w:ascii="Roboto" w:eastAsia="Roboto" w:hAnsi="Roboto" w:cs="Roboto"/>
          <w:sz w:val="22"/>
          <w:szCs w:val="22"/>
          <w:highlight w:val="cyan"/>
        </w:rPr>
        <w:t xml:space="preserve">year plan, strategic plan, Title III work, student equity and success plan, existing </w:t>
      </w:r>
      <w:proofErr w:type="gramStart"/>
      <w:r w:rsidRPr="001A7562">
        <w:rPr>
          <w:rFonts w:ascii="Roboto" w:eastAsia="Roboto" w:hAnsi="Roboto" w:cs="Roboto"/>
          <w:sz w:val="22"/>
          <w:szCs w:val="22"/>
          <w:highlight w:val="cyan"/>
        </w:rPr>
        <w:t>initiatives</w:t>
      </w:r>
      <w:proofErr w:type="gramEnd"/>
      <w:r w:rsidRPr="001A7562">
        <w:rPr>
          <w:rFonts w:ascii="Roboto" w:eastAsia="Roboto" w:hAnsi="Roboto" w:cs="Roboto"/>
          <w:sz w:val="22"/>
          <w:szCs w:val="22"/>
          <w:highlight w:val="cyan"/>
        </w:rPr>
        <w:t xml:space="preserve"> or special projects, etc.]</w:t>
      </w:r>
    </w:p>
    <w:p w14:paraId="6E6357A1" w14:textId="77777777" w:rsidR="004F44EB" w:rsidRDefault="004F44EB">
      <w:pPr>
        <w:rPr>
          <w:rFonts w:ascii="Roboto" w:eastAsia="Roboto" w:hAnsi="Roboto" w:cs="Roboto"/>
          <w:sz w:val="22"/>
          <w:szCs w:val="22"/>
          <w:highlight w:val="yellow"/>
        </w:rPr>
      </w:pPr>
    </w:p>
    <w:p w14:paraId="641D43CF" w14:textId="74AA37B8" w:rsidR="004F44EB" w:rsidRPr="001A7562" w:rsidRDefault="00E95FAA" w:rsidP="001A7562">
      <w:pPr>
        <w:pStyle w:val="Heading2"/>
        <w:spacing w:before="0" w:after="80" w:line="276" w:lineRule="auto"/>
        <w:rPr>
          <w:color w:val="0065A5"/>
        </w:rPr>
      </w:pPr>
      <w:bookmarkStart w:id="2" w:name="_heading=h.4g4qeom71tup" w:colFirst="0" w:colLast="0"/>
      <w:bookmarkEnd w:id="2"/>
      <w:r w:rsidRPr="001A7562">
        <w:rPr>
          <w:color w:val="0065A5"/>
          <w:sz w:val="26"/>
          <w:szCs w:val="26"/>
        </w:rPr>
        <w:t>Workshop agenda</w:t>
      </w:r>
    </w:p>
    <w:p w14:paraId="51BF5A4E" w14:textId="7777777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commentRangeStart w:id="3"/>
      <w:r w:rsidRPr="007A4EDA">
        <w:rPr>
          <w:rFonts w:ascii="Roboto" w:eastAsia="Roboto" w:hAnsi="Roboto" w:cs="Roboto"/>
          <w:sz w:val="22"/>
          <w:szCs w:val="22"/>
        </w:rPr>
        <w:t xml:space="preserve">[5 min] 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Pr="007A4EDA">
        <w:rPr>
          <w:rFonts w:ascii="Roboto" w:eastAsia="Roboto" w:hAnsi="Roboto" w:cs="Roboto"/>
          <w:sz w:val="22"/>
          <w:szCs w:val="22"/>
        </w:rPr>
        <w:tab/>
      </w:r>
      <w:commentRangeEnd w:id="3"/>
      <w:r w:rsidR="00AE0FC1" w:rsidRPr="007A4EDA">
        <w:rPr>
          <w:rStyle w:val="CommentReference"/>
        </w:rPr>
        <w:commentReference w:id="3"/>
      </w:r>
      <w:r w:rsidRPr="007A4EDA">
        <w:rPr>
          <w:rFonts w:ascii="Roboto" w:eastAsia="Roboto" w:hAnsi="Roboto" w:cs="Roboto"/>
          <w:sz w:val="22"/>
          <w:szCs w:val="22"/>
        </w:rPr>
        <w:t>Welcome</w:t>
      </w:r>
    </w:p>
    <w:p w14:paraId="34F830B6" w14:textId="7777777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[30 min]</w:t>
      </w:r>
      <w:r w:rsidRPr="007A4EDA">
        <w:rPr>
          <w:rFonts w:ascii="Roboto" w:eastAsia="Roboto" w:hAnsi="Roboto" w:cs="Roboto"/>
          <w:sz w:val="22"/>
          <w:szCs w:val="22"/>
        </w:rPr>
        <w:tab/>
        <w:t xml:space="preserve">Ask-Connect in the Context of Guided Pathways and ACIP </w:t>
      </w:r>
    </w:p>
    <w:p w14:paraId="30718FCF" w14:textId="50533DE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 xml:space="preserve">[25 min] </w:t>
      </w:r>
      <w:r w:rsidRPr="007A4EDA">
        <w:rPr>
          <w:rFonts w:ascii="Roboto" w:eastAsia="Roboto" w:hAnsi="Roboto" w:cs="Roboto"/>
          <w:sz w:val="22"/>
          <w:szCs w:val="22"/>
        </w:rPr>
        <w:tab/>
        <w:t>Activity 1: Student experience scenario and discussion</w:t>
      </w:r>
    </w:p>
    <w:p w14:paraId="0FA6BBF0" w14:textId="7777777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 xml:space="preserve">[20 </w:t>
      </w:r>
      <w:proofErr w:type="gramStart"/>
      <w:r w:rsidRPr="007A4EDA">
        <w:rPr>
          <w:rFonts w:ascii="Roboto" w:eastAsia="Roboto" w:hAnsi="Roboto" w:cs="Roboto"/>
          <w:sz w:val="22"/>
          <w:szCs w:val="22"/>
        </w:rPr>
        <w:t xml:space="preserve">min]   </w:t>
      </w:r>
      <w:proofErr w:type="gramEnd"/>
      <w:r w:rsidRPr="007A4EDA">
        <w:rPr>
          <w:rFonts w:ascii="Roboto" w:eastAsia="Roboto" w:hAnsi="Roboto" w:cs="Roboto"/>
          <w:sz w:val="22"/>
          <w:szCs w:val="22"/>
        </w:rPr>
        <w:t xml:space="preserve">         About Ask-Connect </w:t>
      </w:r>
    </w:p>
    <w:p w14:paraId="0A84A176" w14:textId="5D2619BB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[25 min]</w:t>
      </w:r>
      <w:r w:rsidRPr="007A4EDA">
        <w:rPr>
          <w:rFonts w:ascii="Roboto" w:eastAsia="Roboto" w:hAnsi="Roboto" w:cs="Roboto"/>
          <w:sz w:val="22"/>
          <w:szCs w:val="22"/>
        </w:rPr>
        <w:tab/>
        <w:t>Activity 2: Alternative student experience and discussion</w:t>
      </w:r>
    </w:p>
    <w:p w14:paraId="1D32D2FB" w14:textId="7777777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[5 min]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Pr="007A4EDA">
        <w:rPr>
          <w:rFonts w:ascii="Roboto" w:eastAsia="Roboto" w:hAnsi="Roboto" w:cs="Roboto"/>
          <w:sz w:val="22"/>
          <w:szCs w:val="22"/>
        </w:rPr>
        <w:tab/>
        <w:t>Next steps</w:t>
      </w:r>
    </w:p>
    <w:p w14:paraId="41D4B9FB" w14:textId="1C5A05D0" w:rsidR="004F44EB" w:rsidRPr="001A7562" w:rsidRDefault="00E95FAA">
      <w:pPr>
        <w:pStyle w:val="Heading2"/>
        <w:rPr>
          <w:color w:val="0065A5"/>
          <w:sz w:val="26"/>
          <w:szCs w:val="26"/>
        </w:rPr>
      </w:pPr>
      <w:bookmarkStart w:id="4" w:name="_heading=h.sqniyh1s0ua" w:colFirst="0" w:colLast="0"/>
      <w:bookmarkEnd w:id="4"/>
      <w:r w:rsidRPr="001A7562">
        <w:rPr>
          <w:color w:val="0065A5"/>
          <w:sz w:val="26"/>
          <w:szCs w:val="26"/>
        </w:rPr>
        <w:t>Pre-readings</w:t>
      </w:r>
    </w:p>
    <w:p w14:paraId="18EFA103" w14:textId="68ED9921" w:rsidR="004F44EB" w:rsidRDefault="00000000">
      <w:pPr>
        <w:numPr>
          <w:ilvl w:val="0"/>
          <w:numId w:val="2"/>
        </w:numPr>
        <w:spacing w:after="80"/>
        <w:rPr>
          <w:rFonts w:ascii="Roboto" w:eastAsia="Roboto" w:hAnsi="Roboto" w:cs="Roboto"/>
        </w:rPr>
      </w:pPr>
      <w:hyperlink r:id="rId12">
        <w:r w:rsidR="00E95FAA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Research Evidence on Community College Ask-Connect-Inspire-Plan Onboarding Practices</w:t>
        </w:r>
      </w:hyperlink>
      <w:r w:rsidR="00E95FAA">
        <w:rPr>
          <w:rFonts w:ascii="Roboto" w:eastAsia="Roboto" w:hAnsi="Roboto" w:cs="Roboto"/>
          <w:sz w:val="22"/>
          <w:szCs w:val="22"/>
        </w:rPr>
        <w:t xml:space="preserve"> By Hana Lahr and Davis Jenkins</w:t>
      </w:r>
    </w:p>
    <w:p w14:paraId="3C00A6DD" w14:textId="66DA4A27" w:rsidR="004F44EB" w:rsidRDefault="00000000">
      <w:pPr>
        <w:numPr>
          <w:ilvl w:val="0"/>
          <w:numId w:val="2"/>
        </w:numPr>
        <w:spacing w:after="80"/>
        <w:rPr>
          <w:rFonts w:ascii="Roboto" w:eastAsia="Roboto" w:hAnsi="Roboto" w:cs="Roboto"/>
        </w:rPr>
      </w:pPr>
      <w:hyperlink r:id="rId13">
        <w:r w:rsidR="00E95FAA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 xml:space="preserve">Engage New Students Early </w:t>
        </w:r>
        <w:proofErr w:type="gramStart"/>
        <w:r w:rsidR="00E95FAA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Or</w:t>
        </w:r>
        <w:proofErr w:type="gramEnd"/>
        <w:r w:rsidR="00E95FAA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 xml:space="preserve"> Lose Them: Here’s How to Do It</w:t>
        </w:r>
      </w:hyperlink>
      <w:r w:rsidR="00E95FAA">
        <w:rPr>
          <w:rFonts w:ascii="Roboto" w:eastAsia="Roboto" w:hAnsi="Roboto" w:cs="Roboto"/>
          <w:sz w:val="22"/>
          <w:szCs w:val="22"/>
        </w:rPr>
        <w:t xml:space="preserve"> By Hana Lahr, Davis Jenkins, and Brad Phillips</w:t>
      </w:r>
    </w:p>
    <w:p w14:paraId="000E3DA9" w14:textId="47DA99BE" w:rsidR="004F44EB" w:rsidRDefault="001A7562">
      <w:pPr>
        <w:numPr>
          <w:ilvl w:val="0"/>
          <w:numId w:val="2"/>
        </w:numPr>
        <w:spacing w:after="80"/>
        <w:rPr>
          <w:rFonts w:ascii="Roboto" w:eastAsia="Roboto" w:hAnsi="Roboto" w:cs="Roboto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060CFB" wp14:editId="3E2BC9C9">
            <wp:simplePos x="0" y="0"/>
            <wp:positionH relativeFrom="column">
              <wp:posOffset>638810</wp:posOffset>
            </wp:positionH>
            <wp:positionV relativeFrom="paragraph">
              <wp:posOffset>360680</wp:posOffset>
            </wp:positionV>
            <wp:extent cx="2305685" cy="542290"/>
            <wp:effectExtent l="0" t="0" r="0" b="0"/>
            <wp:wrapSquare wrapText="bothSides"/>
            <wp:docPr id="127351872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1872" name="Picture 1" descr="A black background with blue tex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oboto" w:hAnsi="Roboto"/>
          <w:noProof/>
          <w:color w:val="0065A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AD08" wp14:editId="78332550">
                <wp:simplePos x="0" y="0"/>
                <wp:positionH relativeFrom="column">
                  <wp:posOffset>3550920</wp:posOffset>
                </wp:positionH>
                <wp:positionV relativeFrom="paragraph">
                  <wp:posOffset>420370</wp:posOffset>
                </wp:positionV>
                <wp:extent cx="1828800" cy="419100"/>
                <wp:effectExtent l="0" t="0" r="0" b="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0065A5"/>
                        </a:solidFill>
                        <a:ln w="9525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57094B" w14:textId="77777777" w:rsidR="001A7562" w:rsidRPr="00D7399E" w:rsidRDefault="001A7562" w:rsidP="001A7562">
                            <w:pPr>
                              <w:jc w:val="center"/>
                              <w:textDirection w:val="btLr"/>
                              <w:rPr>
                                <w:color w:val="FFFFFF" w:themeColor="background1"/>
                              </w:rPr>
                            </w:pPr>
                            <w:r w:rsidRPr="00D7399E">
                              <w:rPr>
                                <w:rFonts w:ascii="Roboto" w:eastAsia="Roboto" w:hAnsi="Roboto" w:cs="Roboto"/>
                                <w:b/>
                                <w:color w:val="FFFFFF" w:themeColor="background1"/>
                              </w:rPr>
                              <w:t>Place your logo here!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3AD08" id="Rectangle 4" o:spid="_x0000_s1026" style="position:absolute;left:0;text-align:left;margin-left:279.6pt;margin-top:33.1pt;width:2in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" fillcolor="#0065a5" strok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C57094B" w14:textId="77777777" w:rsidR="001A7562" w:rsidRPr="00D7399E" w:rsidRDefault="001A7562" w:rsidP="001A7562">
                      <w:pPr>
                        <w:jc w:val="center"/>
                        <w:textDirection w:val="btLr"/>
                        <w:rPr>
                          <w:color w:val="FFFFFF" w:themeColor="background1"/>
                        </w:rPr>
                      </w:pPr>
                      <w:r w:rsidRPr="00D7399E">
                        <w:rPr>
                          <w:rFonts w:ascii="Roboto" w:eastAsia="Roboto" w:hAnsi="Roboto" w:cs="Roboto"/>
                          <w:b/>
                          <w:color w:val="FFFFFF" w:themeColor="background1"/>
                        </w:rPr>
                        <w:t>Place your logo here!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hyperlink r:id="rId15">
        <w:r w:rsidR="00E95FAA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The Power of Relationships in Undergraduate Education</w:t>
        </w:r>
      </w:hyperlink>
      <w:r w:rsidR="00E95FAA">
        <w:rPr>
          <w:rFonts w:ascii="Roboto" w:eastAsia="Roboto" w:hAnsi="Roboto" w:cs="Roboto"/>
          <w:sz w:val="22"/>
          <w:szCs w:val="22"/>
        </w:rPr>
        <w:t xml:space="preserve"> By Steven Mintz</w:t>
      </w:r>
      <w:hyperlink r:id="rId16"/>
    </w:p>
    <w:sectPr w:rsidR="004F44EB">
      <w:headerReference w:type="default" r:id="rId17"/>
      <w:footerReference w:type="default" r:id="rId18"/>
      <w:headerReference w:type="first" r:id="rId19"/>
      <w:pgSz w:w="12240" w:h="15840"/>
      <w:pgMar w:top="1008" w:right="1008" w:bottom="1008" w:left="1008" w:header="432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Megan Anderson" w:date="2024-02-02T13:40:00Z" w:initials="MA">
    <w:p w14:paraId="06EED2B9" w14:textId="77777777" w:rsidR="00AE0FC1" w:rsidRDefault="00AE0FC1" w:rsidP="00AE0FC1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I just made it so the whole thing was highlighted. We want this portion to be highlighted, correct?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EED2B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5CA525" w16cex:dateUtc="2024-02-02T1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EED2B9" w16cid:durableId="355CA5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03C00" w14:textId="77777777" w:rsidR="00520FFE" w:rsidRDefault="00520FFE">
      <w:r>
        <w:separator/>
      </w:r>
    </w:p>
  </w:endnote>
  <w:endnote w:type="continuationSeparator" w:id="0">
    <w:p w14:paraId="19C48F11" w14:textId="77777777" w:rsidR="00520FFE" w:rsidRDefault="0052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2906" w14:textId="77777777" w:rsidR="004F44EB" w:rsidRDefault="004F44EB">
    <w:pPr>
      <w:jc w:val="right"/>
      <w:rPr>
        <w:rFonts w:ascii="Roboto" w:eastAsia="Roboto" w:hAnsi="Roboto" w:cs="Robot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AC2C" w14:textId="77777777" w:rsidR="00520FFE" w:rsidRDefault="00520FFE">
      <w:r>
        <w:separator/>
      </w:r>
    </w:p>
  </w:footnote>
  <w:footnote w:type="continuationSeparator" w:id="0">
    <w:p w14:paraId="487EB2D2" w14:textId="77777777" w:rsidR="00520FFE" w:rsidRDefault="00520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60BA" w14:textId="12DC3FED" w:rsidR="004F44EB" w:rsidRDefault="004F44EB">
    <w:pPr>
      <w:spacing w:after="160" w:line="259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38EB" w14:textId="29863B89" w:rsidR="004F44EB" w:rsidRDefault="001A7562">
    <w:pPr>
      <w:spacing w:after="80" w:line="276" w:lineRule="auto"/>
      <w:rPr>
        <w:rFonts w:ascii="Roboto" w:eastAsia="Roboto" w:hAnsi="Roboto" w:cs="Roboto"/>
      </w:rPr>
    </w:pPr>
    <w:r>
      <w:rPr>
        <w:rFonts w:ascii="Roboto" w:eastAsia="Roboto" w:hAnsi="Roboto" w:cs="Roboto"/>
        <w:b/>
        <w:noProof/>
        <w:color w:val="196872"/>
        <w:sz w:val="32"/>
        <w:szCs w:val="32"/>
      </w:rPr>
      <w:drawing>
        <wp:inline distT="0" distB="0" distL="0" distR="0" wp14:anchorId="1DA6C79F" wp14:editId="2244D1DD">
          <wp:extent cx="1901952" cy="146304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52" cy="1463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Roboto" w:eastAsia="Roboto" w:hAnsi="Roboto" w:cs="Roboto"/>
        <w:noProof/>
      </w:rPr>
      <w:drawing>
        <wp:anchor distT="0" distB="0" distL="114300" distR="114300" simplePos="0" relativeHeight="251659264" behindDoc="1" locked="0" layoutInCell="1" allowOverlap="1" wp14:anchorId="5B1E243F" wp14:editId="2E39E349">
          <wp:simplePos x="0" y="0"/>
          <wp:positionH relativeFrom="margin">
            <wp:posOffset>-622300</wp:posOffset>
          </wp:positionH>
          <wp:positionV relativeFrom="paragraph">
            <wp:posOffset>-273050</wp:posOffset>
          </wp:positionV>
          <wp:extent cx="7772400" cy="10058400"/>
          <wp:effectExtent l="0" t="0" r="0" b="0"/>
          <wp:wrapNone/>
          <wp:docPr id="2" name="Picture 2" descr="A black and white screen with a green tri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creen with a green triangl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06AB8"/>
    <w:multiLevelType w:val="multilevel"/>
    <w:tmpl w:val="AA1EC420"/>
    <w:lvl w:ilvl="0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79B743C5"/>
    <w:multiLevelType w:val="multilevel"/>
    <w:tmpl w:val="37D67310"/>
    <w:lvl w:ilvl="0">
      <w:start w:val="1"/>
      <w:numFmt w:val="bullet"/>
      <w:lvlText w:val="●"/>
      <w:lvlJc w:val="left"/>
      <w:pPr>
        <w:ind w:left="720" w:hanging="360"/>
      </w:pPr>
      <w:rPr>
        <w:color w:val="0065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92675044">
    <w:abstractNumId w:val="1"/>
  </w:num>
  <w:num w:numId="2" w16cid:durableId="8894635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gan Anderson">
    <w15:presenceInfo w15:providerId="AD" w15:userId="S::manderson68@PersonalMicrosoftSoftware.ucla.edu::c859c10c-fcb6-4ffc-8724-8461e563cc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EB"/>
    <w:rsid w:val="001A7562"/>
    <w:rsid w:val="004324A4"/>
    <w:rsid w:val="004F44EB"/>
    <w:rsid w:val="00520FFE"/>
    <w:rsid w:val="005321CE"/>
    <w:rsid w:val="0055484E"/>
    <w:rsid w:val="007A4EDA"/>
    <w:rsid w:val="00A02C12"/>
    <w:rsid w:val="00AE0FC1"/>
    <w:rsid w:val="00CA5DEC"/>
    <w:rsid w:val="00E95FAA"/>
    <w:rsid w:val="00EE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8047F"/>
  <w15:docId w15:val="{16307AED-501B-4AE6-A467-B0B0EF00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00" w:after="100" w:line="259" w:lineRule="auto"/>
      <w:outlineLvl w:val="1"/>
    </w:pPr>
    <w:rPr>
      <w:rFonts w:ascii="Roboto" w:eastAsia="Roboto" w:hAnsi="Roboto" w:cs="Roboto"/>
      <w:b/>
      <w:color w:val="196872"/>
    </w:rPr>
  </w:style>
  <w:style w:type="paragraph" w:styleId="Heading3">
    <w:name w:val="heading 3"/>
    <w:basedOn w:val="Normal"/>
    <w:next w:val="Normal"/>
    <w:pPr>
      <w:keepNext/>
      <w:keepLines/>
      <w:spacing w:before="300" w:after="100" w:line="259" w:lineRule="auto"/>
      <w:outlineLvl w:val="2"/>
    </w:pPr>
    <w:rPr>
      <w:rFonts w:ascii="Roboto" w:eastAsia="Roboto" w:hAnsi="Roboto" w:cs="Roboto"/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500" w:after="40" w:line="259" w:lineRule="auto"/>
      <w:outlineLvl w:val="3"/>
    </w:pPr>
    <w:rPr>
      <w:rFonts w:ascii="Roboto" w:eastAsia="Roboto" w:hAnsi="Roboto" w:cs="Roboto"/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after="40" w:line="259" w:lineRule="auto"/>
      <w:outlineLvl w:val="4"/>
    </w:pPr>
    <w:rPr>
      <w:rFonts w:ascii="Roboto" w:eastAsia="Roboto" w:hAnsi="Roboto" w:cs="Roboto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F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F19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5">
    <w:name w:val="Grid Table 5 Dark Accent 5"/>
    <w:basedOn w:val="TableNormal"/>
    <w:uiPriority w:val="50"/>
    <w:rsid w:val="006F19E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6F19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F1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1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1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E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26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FA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6F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25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67C"/>
  </w:style>
  <w:style w:type="paragraph" w:styleId="Footer">
    <w:name w:val="footer"/>
    <w:basedOn w:val="Normal"/>
    <w:link w:val="Foot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67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Revision">
    <w:name w:val="Revision"/>
    <w:hidden/>
    <w:uiPriority w:val="99"/>
    <w:semiHidden/>
    <w:rsid w:val="00AE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www.diverseeducation.com/opinion/article/15303487/engage-new-students-early-or-lose-them-heres-how-to-do-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ccrc.tc.columbia.edu/publications/ask-connect-inspire-plan-onboarding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insidehighered.com/blogs/higher-ed-gamma/innovating-scal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insidehighered.com/blogs/higher-ed-gamma/power-relationships-undergraduate-education" TargetMode="External"/><Relationship Id="rId10" Type="http://schemas.microsoft.com/office/2016/09/relationships/commentsIds" Target="commentsIds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6ak//0sdE3IM637YbSBLmwtvFg==">CgMxLjAyDmguaXl4MzVwZWtqNHRmMg5oLmo4c2djaGc0YnFydjIOaC40ZzRxZW9tNzF0dXAyDWguc3FuaXloMXMwdWE4AHIhMTBnNUJsZEFCaGFKZmNXYURReXVxMnN6Y3AtVlQyMG1s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Fink</dc:creator>
  <cp:lastModifiedBy>mna2145</cp:lastModifiedBy>
  <cp:revision>2</cp:revision>
  <dcterms:created xsi:type="dcterms:W3CDTF">2024-03-19T18:16:00Z</dcterms:created>
  <dcterms:modified xsi:type="dcterms:W3CDTF">2024-03-19T18:16:00Z</dcterms:modified>
</cp:coreProperties>
</file>